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F9DD" w14:textId="77777777" w:rsidR="00D5408C" w:rsidRDefault="00D23C42">
      <w:pPr>
        <w:spacing w:line="288" w:lineRule="auto"/>
        <w:ind w:firstLineChars="600" w:firstLine="2409"/>
        <w:rPr>
          <w:rFonts w:asciiTheme="minorEastAsia" w:eastAsiaTheme="minorEastAsia" w:hAnsiTheme="minorEastAsia"/>
          <w:b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专业课课程教学大纲</w:t>
      </w:r>
    </w:p>
    <w:p w14:paraId="74D88373" w14:textId="77777777" w:rsidR="00D5408C" w:rsidRDefault="00D23C42">
      <w:pPr>
        <w:widowControl/>
        <w:snapToGrid w:val="0"/>
        <w:spacing w:line="480" w:lineRule="exact"/>
        <w:jc w:val="center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【内科护理</w:t>
      </w:r>
      <w:r>
        <w:rPr>
          <w:rFonts w:ascii="黑体" w:eastAsia="黑体" w:hAnsi="黑体" w:cs="黑体" w:hint="eastAsia"/>
          <w:b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sz w:val="32"/>
          <w:szCs w:val="32"/>
        </w:rPr>
        <w:t>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7F922" wp14:editId="348D598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A6E865" w14:textId="77777777" w:rsidR="00D5408C" w:rsidRDefault="00D23C4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7F92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" stroked="f" strokeweight=".5pt">
                <v:textbox>
                  <w:txbxContent>
                    <w:p w14:paraId="77A6E865" w14:textId="77777777" w:rsidR="00D5408C" w:rsidRDefault="00D23C4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37CFC2" w14:textId="77777777" w:rsidR="00D5408C" w:rsidRDefault="00D23C4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【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Medical nursing 1</w:t>
      </w:r>
      <w:r>
        <w:rPr>
          <w:rFonts w:hint="eastAsia"/>
          <w:b/>
          <w:sz w:val="28"/>
          <w:szCs w:val="30"/>
        </w:rPr>
        <w:t>】</w:t>
      </w:r>
    </w:p>
    <w:p w14:paraId="452A1E6B" w14:textId="77777777" w:rsidR="00D5408C" w:rsidRDefault="00D23C4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BDDB9A5" w14:textId="77777777" w:rsidR="00D5408C" w:rsidRDefault="00D23C42">
      <w:pPr>
        <w:snapToGrid w:val="0"/>
        <w:spacing w:line="288" w:lineRule="auto"/>
        <w:ind w:firstLineChars="196" w:firstLine="412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课程代码：</w:t>
      </w:r>
      <w:r>
        <w:rPr>
          <w:rFonts w:ascii="Times New Roman" w:eastAsiaTheme="minorEastAsia" w:hAnsi="Times New Roman"/>
          <w:color w:val="000000"/>
          <w:szCs w:val="21"/>
        </w:rPr>
        <w:t>【</w:t>
      </w:r>
      <w:r>
        <w:rPr>
          <w:rFonts w:ascii="Times New Roman" w:eastAsiaTheme="minorEastAsia" w:hAnsi="Times New Roman"/>
          <w:color w:val="000000"/>
          <w:szCs w:val="21"/>
        </w:rPr>
        <w:t>00100</w:t>
      </w:r>
      <w:r>
        <w:rPr>
          <w:rFonts w:ascii="Times New Roman" w:eastAsiaTheme="minorEastAsia" w:hAnsi="Times New Roman" w:hint="eastAsia"/>
          <w:color w:val="000000"/>
          <w:szCs w:val="21"/>
        </w:rPr>
        <w:t>5</w:t>
      </w:r>
      <w:r>
        <w:rPr>
          <w:rFonts w:ascii="Times New Roman" w:eastAsiaTheme="minorEastAsia" w:hAnsi="Times New Roman"/>
          <w:color w:val="000000"/>
          <w:szCs w:val="21"/>
        </w:rPr>
        <w:t>8</w:t>
      </w:r>
      <w:r>
        <w:rPr>
          <w:rFonts w:ascii="Times New Roman" w:eastAsiaTheme="minorEastAsia" w:hAnsi="Times New Roman"/>
          <w:color w:val="000000"/>
          <w:szCs w:val="21"/>
        </w:rPr>
        <w:t>】</w:t>
      </w:r>
    </w:p>
    <w:p w14:paraId="0427F9CA" w14:textId="77777777" w:rsidR="00D5408C" w:rsidRDefault="00D23C42">
      <w:pPr>
        <w:snapToGrid w:val="0"/>
        <w:spacing w:line="288" w:lineRule="auto"/>
        <w:ind w:firstLineChars="196" w:firstLine="412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课程学分：</w:t>
      </w:r>
      <w:r>
        <w:rPr>
          <w:rFonts w:ascii="Times New Roman" w:eastAsiaTheme="minorEastAsia" w:hAnsi="Times New Roman"/>
          <w:color w:val="000000"/>
          <w:szCs w:val="21"/>
        </w:rPr>
        <w:t>【</w:t>
      </w:r>
      <w:r>
        <w:rPr>
          <w:rFonts w:ascii="Times New Roman" w:eastAsiaTheme="minorEastAsia" w:hAnsi="Times New Roman"/>
          <w:color w:val="000000"/>
          <w:szCs w:val="21"/>
        </w:rPr>
        <w:t>6</w:t>
      </w:r>
      <w:r>
        <w:rPr>
          <w:rFonts w:ascii="Times New Roman" w:eastAsiaTheme="minorEastAsia" w:hAnsi="Times New Roman"/>
          <w:color w:val="000000"/>
          <w:szCs w:val="21"/>
        </w:rPr>
        <w:t>】</w:t>
      </w:r>
    </w:p>
    <w:p w14:paraId="0CA65DD4" w14:textId="77777777" w:rsidR="00D5408C" w:rsidRDefault="00D23C42">
      <w:pPr>
        <w:snapToGrid w:val="0"/>
        <w:spacing w:line="288" w:lineRule="auto"/>
        <w:ind w:firstLineChars="196" w:firstLine="412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面向专业：</w:t>
      </w:r>
      <w:r>
        <w:rPr>
          <w:rFonts w:ascii="Times New Roman" w:eastAsiaTheme="minorEastAsia" w:hAnsi="Times New Roman"/>
          <w:color w:val="000000"/>
          <w:szCs w:val="21"/>
        </w:rPr>
        <w:t>【</w:t>
      </w:r>
      <w:r>
        <w:rPr>
          <w:rFonts w:ascii="Times New Roman" w:eastAsiaTheme="minorEastAsia" w:hAnsi="Times New Roman"/>
          <w:bCs/>
          <w:color w:val="000000"/>
          <w:szCs w:val="21"/>
        </w:rPr>
        <w:t>护理</w:t>
      </w:r>
      <w:r>
        <w:rPr>
          <w:rFonts w:ascii="Times New Roman" w:eastAsiaTheme="minorEastAsia" w:hAnsi="Times New Roman"/>
          <w:color w:val="000000"/>
          <w:szCs w:val="21"/>
        </w:rPr>
        <w:t>】</w:t>
      </w:r>
    </w:p>
    <w:p w14:paraId="656A3E44" w14:textId="62C9138A" w:rsidR="00D5408C" w:rsidRPr="00A36A76" w:rsidRDefault="00D23C42">
      <w:pPr>
        <w:snapToGrid w:val="0"/>
        <w:spacing w:line="288" w:lineRule="auto"/>
        <w:ind w:firstLineChars="196" w:firstLine="412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课程性质：</w:t>
      </w:r>
      <w:r>
        <w:rPr>
          <w:rFonts w:ascii="Times New Roman" w:eastAsiaTheme="minorEastAsia" w:hAnsi="Times New Roman"/>
          <w:color w:val="000000"/>
          <w:szCs w:val="21"/>
        </w:rPr>
        <w:t>【</w:t>
      </w:r>
      <w:r>
        <w:rPr>
          <w:rFonts w:ascii="Times New Roman" w:eastAsiaTheme="minorEastAsia" w:hAnsi="Times New Roman"/>
          <w:bCs/>
          <w:color w:val="000000"/>
          <w:szCs w:val="21"/>
        </w:rPr>
        <w:t>系级必修课</w:t>
      </w:r>
      <w:r>
        <w:rPr>
          <w:rFonts w:ascii="Times New Roman" w:eastAsiaTheme="minorEastAsia" w:hAnsi="Times New Roman"/>
          <w:color w:val="000000"/>
          <w:szCs w:val="21"/>
        </w:rPr>
        <w:t>】</w:t>
      </w:r>
      <w:r w:rsidR="00A36A76" w:rsidRPr="00A36A76">
        <w:rPr>
          <w:rFonts w:ascii="Times New Roman" w:eastAsiaTheme="minorEastAsia" w:hAnsi="Times New Roman" w:hint="eastAsia"/>
          <w:color w:val="000000"/>
          <w:szCs w:val="21"/>
        </w:rPr>
        <w:t>◎</w:t>
      </w:r>
    </w:p>
    <w:p w14:paraId="37E3B602" w14:textId="77777777" w:rsidR="00D5408C" w:rsidRDefault="00D23C42">
      <w:pPr>
        <w:shd w:val="clear" w:color="auto" w:fill="FFFFFF" w:themeFill="background1"/>
        <w:snapToGrid w:val="0"/>
        <w:spacing w:line="288" w:lineRule="auto"/>
        <w:ind w:firstLineChars="196" w:firstLine="412"/>
        <w:rPr>
          <w:rFonts w:ascii="Times New Roman" w:eastAsiaTheme="minorEastAsia" w:hAnsi="Times New Roman"/>
          <w:bCs/>
          <w:color w:val="000000"/>
          <w:szCs w:val="21"/>
          <w:shd w:val="clear" w:color="auto" w:fill="FFFFFF" w:themeFill="background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开课院系：</w:t>
      </w:r>
      <w:r>
        <w:rPr>
          <w:rFonts w:ascii="Times New Roman" w:eastAsiaTheme="minorEastAsia" w:hAnsi="Times New Roman" w:hint="eastAsia"/>
          <w:bCs/>
          <w:color w:val="000000"/>
          <w:szCs w:val="21"/>
        </w:rPr>
        <w:t>健康管理学院护理系</w:t>
      </w:r>
    </w:p>
    <w:p w14:paraId="35CA3582" w14:textId="7EDA1B5C" w:rsidR="00D5408C" w:rsidRDefault="00D23C42">
      <w:pPr>
        <w:snapToGrid w:val="0"/>
        <w:spacing w:line="288" w:lineRule="auto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使用教材：</w:t>
      </w:r>
      <w:r>
        <w:rPr>
          <w:rFonts w:ascii="Times New Roman" w:eastAsiaTheme="minorEastAsia" w:hAnsi="Times New Roman"/>
          <w:color w:val="000000"/>
          <w:szCs w:val="21"/>
        </w:rPr>
        <w:t>【</w:t>
      </w:r>
      <w:r>
        <w:rPr>
          <w:rFonts w:ascii="Times New Roman" w:eastAsiaTheme="minorEastAsia" w:hAnsi="Times New Roman"/>
          <w:bCs/>
          <w:color w:val="000000"/>
          <w:szCs w:val="21"/>
        </w:rPr>
        <w:t>《</w:t>
      </w:r>
      <w:r>
        <w:rPr>
          <w:rFonts w:ascii="Times New Roman" w:eastAsiaTheme="minorEastAsia" w:hAnsi="Times New Roman"/>
          <w:color w:val="000000"/>
          <w:szCs w:val="21"/>
        </w:rPr>
        <w:t>内科护理》主编：</w:t>
      </w:r>
      <w:r w:rsidR="006112AA">
        <w:rPr>
          <w:rFonts w:ascii="Times New Roman" w:eastAsiaTheme="minorEastAsia" w:hAnsi="Times New Roman" w:hint="eastAsia"/>
          <w:color w:val="000000"/>
          <w:szCs w:val="21"/>
        </w:rPr>
        <w:t>冯丽华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 </w:t>
      </w:r>
      <w:r w:rsidR="006112AA">
        <w:rPr>
          <w:rFonts w:ascii="Times New Roman" w:eastAsiaTheme="minorEastAsia" w:hAnsi="Times New Roman" w:hint="eastAsia"/>
          <w:color w:val="000000"/>
          <w:szCs w:val="21"/>
        </w:rPr>
        <w:t>史铁英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 </w:t>
      </w:r>
      <w:r>
        <w:rPr>
          <w:rFonts w:ascii="Times New Roman" w:eastAsiaTheme="minorEastAsia" w:hAnsi="Times New Roman"/>
          <w:color w:val="000000"/>
          <w:szCs w:val="21"/>
        </w:rPr>
        <w:t>人民卫生出版社】</w:t>
      </w:r>
    </w:p>
    <w:p w14:paraId="29737A58" w14:textId="77777777" w:rsidR="00D5408C" w:rsidRDefault="00D23C42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color w:val="000000"/>
          <w:szCs w:val="21"/>
        </w:rPr>
        <w:t>参考书目</w:t>
      </w:r>
      <w:proofErr w:type="gramStart"/>
      <w:r>
        <w:rPr>
          <w:rFonts w:ascii="Times New Roman" w:eastAsiaTheme="minorEastAsia" w:hAnsi="Times New Roman"/>
          <w:color w:val="000000"/>
          <w:szCs w:val="21"/>
        </w:rPr>
        <w:t>【</w:t>
      </w:r>
      <w:proofErr w:type="gramEnd"/>
      <w:r>
        <w:rPr>
          <w:rFonts w:ascii="Times New Roman" w:eastAsiaTheme="minorEastAsia" w:hAnsi="Times New Roman"/>
          <w:color w:val="000000"/>
          <w:szCs w:val="21"/>
        </w:rPr>
        <w:t>《护理专业试题精选》（第六版）主编：夏泉源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/>
          <w:color w:val="000000"/>
          <w:szCs w:val="21"/>
        </w:rPr>
        <w:t>江苏凤凰科学技术出版社</w:t>
      </w:r>
    </w:p>
    <w:p w14:paraId="4E294BB3" w14:textId="77777777" w:rsidR="00D5408C" w:rsidRDefault="00D23C42">
      <w:pPr>
        <w:snapToGrid w:val="0"/>
        <w:ind w:firstLineChars="600" w:firstLine="126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《</w:t>
      </w:r>
      <w:r>
        <w:rPr>
          <w:rFonts w:ascii="Times New Roman" w:eastAsiaTheme="minorEastAsia" w:hAnsi="Times New Roman"/>
          <w:color w:val="000000"/>
          <w:szCs w:val="21"/>
        </w:rPr>
        <w:t>内科护理学》（案例版）主编：尤黎明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/>
          <w:color w:val="000000"/>
          <w:szCs w:val="21"/>
        </w:rPr>
        <w:t>吴瑛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/>
          <w:color w:val="000000"/>
          <w:szCs w:val="21"/>
        </w:rPr>
        <w:t>人民卫生出版社</w:t>
      </w:r>
    </w:p>
    <w:p w14:paraId="2149E1AE" w14:textId="77777777" w:rsidR="00D5408C" w:rsidRDefault="00D23C42">
      <w:pPr>
        <w:snapToGrid w:val="0"/>
        <w:ind w:firstLineChars="600" w:firstLine="126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color w:val="000000"/>
          <w:szCs w:val="21"/>
        </w:rPr>
        <w:t>《呼吸内科护理工作指南》主编：</w:t>
      </w:r>
      <w:proofErr w:type="gramStart"/>
      <w:r>
        <w:rPr>
          <w:rFonts w:ascii="Times New Roman" w:eastAsiaTheme="minorEastAsia" w:hAnsi="Times New Roman"/>
          <w:color w:val="000000"/>
          <w:szCs w:val="21"/>
        </w:rPr>
        <w:t>赵艳伟</w:t>
      </w:r>
      <w:proofErr w:type="gramEnd"/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/>
          <w:color w:val="000000"/>
          <w:szCs w:val="21"/>
        </w:rPr>
        <w:t>人民卫生出版社</w:t>
      </w:r>
    </w:p>
    <w:p w14:paraId="2A6386E9" w14:textId="77777777" w:rsidR="00D5408C" w:rsidRDefault="00D23C42">
      <w:pPr>
        <w:snapToGrid w:val="0"/>
        <w:ind w:firstLineChars="600" w:firstLine="126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 w:hint="eastAsia"/>
          <w:color w:val="000000"/>
          <w:szCs w:val="21"/>
        </w:rPr>
        <w:t>《内科护理学学习指导》主编</w:t>
      </w:r>
      <w:r>
        <w:rPr>
          <w:rFonts w:ascii="Times New Roman" w:eastAsiaTheme="minorEastAsia" w:hAnsi="Times New Roman" w:hint="eastAsia"/>
          <w:color w:val="000000"/>
          <w:szCs w:val="21"/>
        </w:rPr>
        <w:t>:</w:t>
      </w:r>
      <w:r>
        <w:rPr>
          <w:rFonts w:ascii="Times New Roman" w:eastAsiaTheme="minorEastAsia" w:hAnsi="Times New Roman" w:hint="eastAsia"/>
          <w:color w:val="000000"/>
          <w:szCs w:val="21"/>
        </w:rPr>
        <w:t>樊军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 w:hint="eastAsia"/>
          <w:color w:val="000000"/>
          <w:szCs w:val="21"/>
        </w:rPr>
        <w:t>中国科学技术大学出版社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/>
          <w:color w:val="000000"/>
          <w:szCs w:val="21"/>
        </w:rPr>
        <w:t>】</w:t>
      </w:r>
    </w:p>
    <w:p w14:paraId="473B630C" w14:textId="77777777" w:rsidR="00D5408C" w:rsidRDefault="00D23C42">
      <w:pPr>
        <w:adjustRightInd w:val="0"/>
        <w:snapToGrid w:val="0"/>
        <w:spacing w:line="288" w:lineRule="auto"/>
        <w:ind w:firstLineChars="200" w:firstLine="420"/>
        <w:rPr>
          <w:rFonts w:ascii="Times New Roman" w:eastAsiaTheme="minorEastAsia" w:hAnsi="Times New Roman"/>
          <w:bCs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课程网站网址：暂无</w:t>
      </w:r>
    </w:p>
    <w:p w14:paraId="4C53AB5C" w14:textId="77777777" w:rsidR="00D5408C" w:rsidRDefault="00D23C42">
      <w:pPr>
        <w:adjustRightInd w:val="0"/>
        <w:snapToGrid w:val="0"/>
        <w:spacing w:line="288" w:lineRule="auto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bCs/>
          <w:color w:val="000000"/>
          <w:szCs w:val="21"/>
        </w:rPr>
        <w:t>先修课程：</w:t>
      </w:r>
      <w:r>
        <w:rPr>
          <w:rFonts w:ascii="Times New Roman" w:eastAsiaTheme="minorEastAsia" w:hAnsi="Times New Roman"/>
          <w:color w:val="000000"/>
          <w:szCs w:val="21"/>
        </w:rPr>
        <w:t>【</w:t>
      </w:r>
      <w:r>
        <w:rPr>
          <w:rFonts w:ascii="Times New Roman" w:eastAsiaTheme="minorEastAsia" w:hAnsi="Times New Roman"/>
          <w:bCs/>
          <w:color w:val="000000"/>
          <w:szCs w:val="21"/>
        </w:rPr>
        <w:t>健康评估</w:t>
      </w:r>
      <w:r>
        <w:rPr>
          <w:rFonts w:ascii="Times New Roman" w:eastAsiaTheme="minorEastAsia" w:hAnsi="Times New Roman"/>
          <w:bCs/>
          <w:color w:val="000000"/>
          <w:szCs w:val="21"/>
        </w:rPr>
        <w:t>0070013</w:t>
      </w:r>
      <w:r>
        <w:rPr>
          <w:rFonts w:ascii="Times New Roman" w:eastAsiaTheme="minorEastAsia" w:hAnsi="Times New Roman"/>
          <w:bCs/>
          <w:color w:val="000000"/>
          <w:szCs w:val="21"/>
        </w:rPr>
        <w:t>（</w:t>
      </w:r>
      <w:r>
        <w:rPr>
          <w:rFonts w:ascii="Times New Roman" w:eastAsiaTheme="minorEastAsia" w:hAnsi="Times New Roman"/>
          <w:bCs/>
          <w:color w:val="000000"/>
          <w:szCs w:val="21"/>
        </w:rPr>
        <w:t>3</w:t>
      </w:r>
      <w:r>
        <w:rPr>
          <w:rFonts w:ascii="Times New Roman" w:eastAsiaTheme="minorEastAsia" w:hAnsi="Times New Roman"/>
          <w:bCs/>
          <w:color w:val="000000"/>
          <w:szCs w:val="21"/>
        </w:rPr>
        <w:t>）正常人体学基础</w:t>
      </w:r>
      <w:r>
        <w:rPr>
          <w:rFonts w:ascii="Times New Roman" w:eastAsiaTheme="minorEastAsia" w:hAnsi="Times New Roman"/>
          <w:bCs/>
          <w:color w:val="000000"/>
          <w:szCs w:val="21"/>
        </w:rPr>
        <w:t>0070039</w:t>
      </w:r>
      <w:r>
        <w:rPr>
          <w:rFonts w:ascii="Times New Roman" w:eastAsiaTheme="minorEastAsia" w:hAnsi="Times New Roman"/>
          <w:bCs/>
          <w:color w:val="000000"/>
          <w:szCs w:val="21"/>
        </w:rPr>
        <w:t>（</w:t>
      </w:r>
      <w:r>
        <w:rPr>
          <w:rFonts w:ascii="Times New Roman" w:eastAsiaTheme="minorEastAsia" w:hAnsi="Times New Roman"/>
          <w:bCs/>
          <w:color w:val="000000"/>
          <w:szCs w:val="21"/>
        </w:rPr>
        <w:t>4</w:t>
      </w:r>
      <w:r>
        <w:rPr>
          <w:rFonts w:ascii="Times New Roman" w:eastAsiaTheme="minorEastAsia" w:hAnsi="Times New Roman"/>
          <w:bCs/>
          <w:color w:val="000000"/>
          <w:szCs w:val="21"/>
        </w:rPr>
        <w:t>）护理学基础</w:t>
      </w:r>
      <w:r>
        <w:rPr>
          <w:rFonts w:ascii="Times New Roman" w:eastAsiaTheme="minorEastAsia" w:hAnsi="Times New Roman"/>
          <w:bCs/>
          <w:color w:val="000000"/>
          <w:szCs w:val="21"/>
        </w:rPr>
        <w:t>0070012</w:t>
      </w:r>
      <w:r>
        <w:rPr>
          <w:rFonts w:ascii="Times New Roman" w:eastAsiaTheme="minorEastAsia" w:hAnsi="Times New Roman"/>
          <w:bCs/>
          <w:color w:val="000000"/>
          <w:szCs w:val="21"/>
        </w:rPr>
        <w:t>（</w:t>
      </w:r>
      <w:r>
        <w:rPr>
          <w:rFonts w:ascii="Times New Roman" w:eastAsiaTheme="minorEastAsia" w:hAnsi="Times New Roman"/>
          <w:bCs/>
          <w:color w:val="000000"/>
          <w:szCs w:val="21"/>
        </w:rPr>
        <w:t>8)</w:t>
      </w:r>
      <w:r>
        <w:rPr>
          <w:rFonts w:ascii="Times New Roman" w:eastAsiaTheme="minorEastAsia" w:hAnsi="Times New Roman"/>
          <w:color w:val="000000"/>
          <w:szCs w:val="21"/>
        </w:rPr>
        <w:t>】</w:t>
      </w:r>
    </w:p>
    <w:p w14:paraId="40E1C6C2" w14:textId="77777777" w:rsidR="00D5408C" w:rsidRDefault="00D23C42">
      <w:pPr>
        <w:snapToGrid w:val="0"/>
        <w:spacing w:line="288" w:lineRule="auto"/>
        <w:ind w:firstLineChars="200" w:firstLine="480"/>
        <w:rPr>
          <w:rFonts w:ascii="楷体" w:eastAsia="楷体" w:hAnsi="楷体" w:cs="楷体"/>
          <w:b/>
          <w:sz w:val="22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092CE41" w14:textId="77777777" w:rsidR="00D5408C" w:rsidRDefault="00D23C42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《内科护理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》是护理专业的一门必修的主干专业课程。主要内容包括内科护理的基本理论、基本知识和基本技能，所阐述的内容对临床各科护理具有普遍的指导意义，是临床各科护理的基础。主要任务是使学生树立“以人的健康为中心”的护理理念，能运用护理程序，对内科常见病患者实施整体护理，为护理对象提供减轻痛苦、促进康复、保持健康的服务。</w:t>
      </w:r>
    </w:p>
    <w:p w14:paraId="0AFF5BEC" w14:textId="77777777" w:rsidR="00D5408C" w:rsidRDefault="00D23C42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《内科护理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》是高职高专护理专业一门重要的临床护理专业课，是三年制专科护理专业教学计划中第三学期所学的一门课程。其所阐述的内容在临床护理的理论和实践中具有普遍意义，是临床各科护理的基础。</w:t>
      </w:r>
    </w:p>
    <w:p w14:paraId="01762B14" w14:textId="77777777" w:rsidR="00D5408C" w:rsidRDefault="00D23C42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本专业培养具有护理专业必备的基本理论和专业技能，面向临床护理和社区护理工作一线的，德、智、体、美全面发展的高素质技能型专门人才，《内科护理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》是重要也是必不可少的一门学科。</w:t>
      </w:r>
    </w:p>
    <w:p w14:paraId="2D5F568A" w14:textId="77777777" w:rsidR="00D5408C" w:rsidRDefault="00D23C42">
      <w:pPr>
        <w:snapToGrid w:val="0"/>
        <w:spacing w:line="288" w:lineRule="auto"/>
        <w:ind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D87AF6C" w14:textId="77777777" w:rsidR="00D5408C" w:rsidRDefault="00D23C42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适用于护理专业，二年级。《内科护理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》属于临床护理学科，是建立在基础医学之上的一门临床运用性学科。知识体系综合性强，运用性强。适合于有一定医学和护理学基础知识的二年级学生。</w:t>
      </w:r>
    </w:p>
    <w:p w14:paraId="1961858F" w14:textId="77777777" w:rsidR="00D5408C" w:rsidRDefault="00D23C42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a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D5408C" w14:paraId="36BC2FFC" w14:textId="77777777">
        <w:tc>
          <w:tcPr>
            <w:tcW w:w="6803" w:type="dxa"/>
          </w:tcPr>
          <w:p w14:paraId="4D4D8D79" w14:textId="77777777" w:rsidR="00D5408C" w:rsidRDefault="00D23C4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3394295" w14:textId="77777777" w:rsidR="00D5408C" w:rsidRDefault="00D23C4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5408C" w14:paraId="59614924" w14:textId="77777777">
        <w:tc>
          <w:tcPr>
            <w:tcW w:w="6803" w:type="dxa"/>
            <w:vAlign w:val="center"/>
          </w:tcPr>
          <w:p w14:paraId="6C89B8ED" w14:textId="77777777" w:rsidR="00D5408C" w:rsidRDefault="00D23C42">
            <w:pPr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：表达沟通：能倾听他人的意见，尊重他人的观点，分析他人的需求；能进行有效沟通</w:t>
            </w:r>
          </w:p>
        </w:tc>
        <w:tc>
          <w:tcPr>
            <w:tcW w:w="727" w:type="dxa"/>
            <w:vAlign w:val="center"/>
          </w:tcPr>
          <w:p w14:paraId="7A8848E4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5408C" w14:paraId="287729E2" w14:textId="77777777">
        <w:tc>
          <w:tcPr>
            <w:tcW w:w="6803" w:type="dxa"/>
            <w:vAlign w:val="center"/>
          </w:tcPr>
          <w:p w14:paraId="043FBCBA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：护理评估能力：能全面评估护理对象的身、心、社会及精神方面的健康状态</w:t>
            </w:r>
          </w:p>
        </w:tc>
        <w:tc>
          <w:tcPr>
            <w:tcW w:w="727" w:type="dxa"/>
            <w:vAlign w:val="center"/>
          </w:tcPr>
          <w:p w14:paraId="1C37EC76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5408C" w14:paraId="4EA5D29F" w14:textId="77777777">
        <w:tc>
          <w:tcPr>
            <w:tcW w:w="6803" w:type="dxa"/>
            <w:vAlign w:val="center"/>
          </w:tcPr>
          <w:p w14:paraId="7E8E93B9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：专业实践能力：能制定和执行护理计划，对内科等常见病与多发病病人实施整体护理，对常见危急重症及时发现、初步处理及配合抢救</w:t>
            </w:r>
          </w:p>
        </w:tc>
        <w:tc>
          <w:tcPr>
            <w:tcW w:w="727" w:type="dxa"/>
            <w:vAlign w:val="center"/>
          </w:tcPr>
          <w:p w14:paraId="3EC60B21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5408C" w14:paraId="599C66D4" w14:textId="77777777">
        <w:tc>
          <w:tcPr>
            <w:tcW w:w="6803" w:type="dxa"/>
            <w:vAlign w:val="center"/>
          </w:tcPr>
          <w:p w14:paraId="4A8DEB3D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：健康教育能力：能确定病人、家属需要，并采用合适的健康教育策略</w:t>
            </w:r>
          </w:p>
        </w:tc>
        <w:tc>
          <w:tcPr>
            <w:tcW w:w="727" w:type="dxa"/>
            <w:vAlign w:val="center"/>
          </w:tcPr>
          <w:p w14:paraId="418655F5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5408C" w14:paraId="5F622703" w14:textId="77777777">
        <w:tc>
          <w:tcPr>
            <w:tcW w:w="6803" w:type="dxa"/>
            <w:vAlign w:val="center"/>
          </w:tcPr>
          <w:p w14:paraId="6021B026" w14:textId="77777777" w:rsidR="00D5408C" w:rsidRDefault="00D23C42">
            <w:pPr>
              <w:widowControl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：服务关爱：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富于爱心，懂得感恩，具备助人为乐的品质</w:t>
            </w:r>
          </w:p>
        </w:tc>
        <w:tc>
          <w:tcPr>
            <w:tcW w:w="727" w:type="dxa"/>
            <w:vAlign w:val="center"/>
          </w:tcPr>
          <w:p w14:paraId="076F998B" w14:textId="77777777" w:rsidR="00D5408C" w:rsidRDefault="00D23C4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537F7CCC" w14:textId="77777777" w:rsidR="00D5408C" w:rsidRDefault="00D23C42">
      <w:pPr>
        <w:ind w:firstLineChars="200" w:firstLine="420"/>
        <w:rPr>
          <w:rFonts w:ascii="黑体" w:eastAsia="黑体" w:hAnsi="黑体" w:cs="黑体"/>
          <w:sz w:val="22"/>
          <w:szCs w:val="24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 xml:space="preserve">learning </w:t>
      </w:r>
      <w:r>
        <w:t>outcomes</w:t>
      </w:r>
      <w:r>
        <w:rPr>
          <w:rFonts w:hint="eastAsia"/>
        </w:rPr>
        <w:t>（学习成果）</w:t>
      </w:r>
    </w:p>
    <w:p w14:paraId="5CE38EBA" w14:textId="77777777" w:rsidR="00D5408C" w:rsidRDefault="00D5408C">
      <w:pPr>
        <w:rPr>
          <w:rFonts w:ascii="黑体" w:eastAsia="黑体" w:hAnsi="黑体" w:cs="黑体"/>
          <w:sz w:val="22"/>
          <w:szCs w:val="24"/>
        </w:rPr>
      </w:pPr>
    </w:p>
    <w:p w14:paraId="20E74FA3" w14:textId="77777777" w:rsidR="00D5408C" w:rsidRDefault="00D23C42">
      <w:pPr>
        <w:numPr>
          <w:ilvl w:val="0"/>
          <w:numId w:val="1"/>
        </w:numPr>
        <w:ind w:firstLineChars="200" w:firstLine="440"/>
        <w:rPr>
          <w:rFonts w:ascii="黑体" w:eastAsia="黑体" w:hAnsi="黑体" w:cs="黑体"/>
          <w:sz w:val="22"/>
          <w:szCs w:val="24"/>
        </w:rPr>
      </w:pPr>
      <w:r>
        <w:rPr>
          <w:rFonts w:ascii="黑体" w:eastAsia="黑体" w:hAnsi="黑体" w:cs="黑体" w:hint="eastAsia"/>
          <w:sz w:val="22"/>
          <w:szCs w:val="24"/>
        </w:rPr>
        <w:t>课程目标</w:t>
      </w:r>
      <w:r>
        <w:rPr>
          <w:rFonts w:ascii="黑体" w:eastAsia="黑体" w:hAnsi="黑体" w:cs="黑体" w:hint="eastAsia"/>
          <w:sz w:val="22"/>
          <w:szCs w:val="24"/>
        </w:rPr>
        <w:t>/</w:t>
      </w:r>
      <w:r>
        <w:rPr>
          <w:rFonts w:ascii="黑体" w:eastAsia="黑体" w:hAnsi="黑体" w:cs="黑体" w:hint="eastAsia"/>
          <w:sz w:val="22"/>
          <w:szCs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630"/>
        <w:gridCol w:w="2139"/>
        <w:gridCol w:w="2085"/>
        <w:gridCol w:w="1266"/>
      </w:tblGrid>
      <w:tr w:rsidR="00D5408C" w14:paraId="661BFEDA" w14:textId="77777777">
        <w:tc>
          <w:tcPr>
            <w:tcW w:w="535" w:type="dxa"/>
            <w:shd w:val="clear" w:color="auto" w:fill="auto"/>
          </w:tcPr>
          <w:p w14:paraId="64E6E06D" w14:textId="77777777" w:rsidR="00D5408C" w:rsidRDefault="00D23C4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30" w:type="dxa"/>
            <w:shd w:val="clear" w:color="auto" w:fill="auto"/>
          </w:tcPr>
          <w:p w14:paraId="083CA8FE" w14:textId="77777777" w:rsidR="00D5408C" w:rsidRDefault="00D23C4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A2BC143" w14:textId="77777777" w:rsidR="00D5408C" w:rsidRDefault="00D23C4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1BA1E888" w14:textId="77777777" w:rsidR="00D5408C" w:rsidRDefault="00D23C4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D625DEF" w14:textId="77777777" w:rsidR="00D5408C" w:rsidRDefault="00D23C42">
            <w:pPr>
              <w:snapToGrid w:val="0"/>
              <w:spacing w:line="288" w:lineRule="auto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细化的课程预期学习成果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1BA59F7" w14:textId="77777777" w:rsidR="00D5408C" w:rsidRDefault="00D23C4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66" w:type="dxa"/>
            <w:shd w:val="clear" w:color="auto" w:fill="auto"/>
            <w:vAlign w:val="center"/>
          </w:tcPr>
          <w:p w14:paraId="551A1ECA" w14:textId="77777777" w:rsidR="00D5408C" w:rsidRDefault="00D23C4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5408C" w14:paraId="3124C79E" w14:textId="77777777">
        <w:trPr>
          <w:trHeight w:val="1261"/>
        </w:trPr>
        <w:tc>
          <w:tcPr>
            <w:tcW w:w="535" w:type="dxa"/>
            <w:vMerge w:val="restart"/>
            <w:shd w:val="clear" w:color="auto" w:fill="auto"/>
          </w:tcPr>
          <w:p w14:paraId="5B0CD85F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16D592ED" w14:textId="77777777" w:rsidR="00D5408C" w:rsidRDefault="00D23C4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表达沟通：能倾听他人的意见，尊重他人的观点，分析他人的需求；能进行有效沟通</w:t>
            </w:r>
          </w:p>
        </w:tc>
        <w:tc>
          <w:tcPr>
            <w:tcW w:w="2139" w:type="dxa"/>
            <w:shd w:val="clear" w:color="auto" w:fill="auto"/>
          </w:tcPr>
          <w:p w14:paraId="1A723C7B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倾听他人意见、尊重他人观点、分析他人的需求</w:t>
            </w:r>
          </w:p>
        </w:tc>
        <w:tc>
          <w:tcPr>
            <w:tcW w:w="2085" w:type="dxa"/>
            <w:shd w:val="clear" w:color="auto" w:fill="auto"/>
          </w:tcPr>
          <w:p w14:paraId="2B86FEDF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讲授法</w:t>
            </w:r>
          </w:p>
        </w:tc>
        <w:tc>
          <w:tcPr>
            <w:tcW w:w="1266" w:type="dxa"/>
            <w:shd w:val="clear" w:color="auto" w:fill="auto"/>
          </w:tcPr>
          <w:p w14:paraId="74EC6FB9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课后习题</w:t>
            </w:r>
          </w:p>
          <w:p w14:paraId="2D870DAF" w14:textId="77777777" w:rsidR="00D5408C" w:rsidRDefault="00D5408C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08C" w14:paraId="47AF64EA" w14:textId="77777777">
        <w:trPr>
          <w:trHeight w:val="1131"/>
        </w:trPr>
        <w:tc>
          <w:tcPr>
            <w:tcW w:w="535" w:type="dxa"/>
            <w:vMerge/>
            <w:shd w:val="clear" w:color="auto" w:fill="auto"/>
          </w:tcPr>
          <w:p w14:paraId="6B0AD874" w14:textId="77777777" w:rsidR="00D5408C" w:rsidRDefault="00D5408C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shd w:val="clear" w:color="auto" w:fill="auto"/>
            <w:vAlign w:val="center"/>
          </w:tcPr>
          <w:p w14:paraId="1A1ED51A" w14:textId="77777777" w:rsidR="00D5408C" w:rsidRDefault="00D5408C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2BE1FCC5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应用书面或口头形式，阐释自己的观点，有效沟通</w:t>
            </w:r>
          </w:p>
        </w:tc>
        <w:tc>
          <w:tcPr>
            <w:tcW w:w="2085" w:type="dxa"/>
            <w:shd w:val="clear" w:color="auto" w:fill="auto"/>
          </w:tcPr>
          <w:p w14:paraId="17AADF7F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讲授法</w:t>
            </w:r>
          </w:p>
        </w:tc>
        <w:tc>
          <w:tcPr>
            <w:tcW w:w="1266" w:type="dxa"/>
            <w:shd w:val="clear" w:color="auto" w:fill="auto"/>
          </w:tcPr>
          <w:p w14:paraId="114CBB05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小组汇报</w:t>
            </w:r>
          </w:p>
        </w:tc>
      </w:tr>
      <w:tr w:rsidR="00D5408C" w14:paraId="250A12D8" w14:textId="77777777">
        <w:trPr>
          <w:trHeight w:val="2291"/>
        </w:trPr>
        <w:tc>
          <w:tcPr>
            <w:tcW w:w="535" w:type="dxa"/>
            <w:shd w:val="clear" w:color="auto" w:fill="auto"/>
          </w:tcPr>
          <w:p w14:paraId="2EBF4465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0" w:type="dxa"/>
            <w:shd w:val="clear" w:color="auto" w:fill="auto"/>
          </w:tcPr>
          <w:p w14:paraId="7AAF92EE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LO32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护理评估能力：能全面评估护理对象的身、心、社会及精神方面的健康状态</w:t>
            </w:r>
          </w:p>
        </w:tc>
        <w:tc>
          <w:tcPr>
            <w:tcW w:w="2139" w:type="dxa"/>
            <w:shd w:val="clear" w:color="auto" w:fill="auto"/>
          </w:tcPr>
          <w:p w14:paraId="3CA4B62A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知道各系统疾病的概念、护理评估要点、临床表现</w:t>
            </w:r>
          </w:p>
          <w:p w14:paraId="15ED2CEC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能够对患者进行护理评估</w:t>
            </w:r>
          </w:p>
        </w:tc>
        <w:tc>
          <w:tcPr>
            <w:tcW w:w="2085" w:type="dxa"/>
            <w:shd w:val="clear" w:color="auto" w:fill="auto"/>
          </w:tcPr>
          <w:p w14:paraId="46E10E09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讲授法、</w:t>
            </w:r>
          </w:p>
          <w:p w14:paraId="42E440DE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案例讨论、</w:t>
            </w:r>
          </w:p>
        </w:tc>
        <w:tc>
          <w:tcPr>
            <w:tcW w:w="1266" w:type="dxa"/>
            <w:shd w:val="clear" w:color="auto" w:fill="auto"/>
          </w:tcPr>
          <w:p w14:paraId="49995712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测验、实训报告</w:t>
            </w:r>
          </w:p>
          <w:p w14:paraId="1AAE1FE3" w14:textId="77777777" w:rsidR="00D5408C" w:rsidRDefault="00D5408C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08C" w14:paraId="3189DF43" w14:textId="77777777">
        <w:trPr>
          <w:trHeight w:val="368"/>
        </w:trPr>
        <w:tc>
          <w:tcPr>
            <w:tcW w:w="535" w:type="dxa"/>
            <w:shd w:val="clear" w:color="auto" w:fill="auto"/>
          </w:tcPr>
          <w:p w14:paraId="0E81B7F9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0" w:type="dxa"/>
            <w:shd w:val="clear" w:color="auto" w:fill="auto"/>
          </w:tcPr>
          <w:p w14:paraId="217B7438" w14:textId="77777777" w:rsidR="00D5408C" w:rsidRDefault="00D23C4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LO33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专业实践能力：能制定和执行护理计划，对内、科等常见病与多发病病人实施整体护理，对常见危急重症及时发现、初步处理及配合抢救</w:t>
            </w:r>
          </w:p>
        </w:tc>
        <w:tc>
          <w:tcPr>
            <w:tcW w:w="2139" w:type="dxa"/>
            <w:shd w:val="clear" w:color="auto" w:fill="auto"/>
          </w:tcPr>
          <w:p w14:paraId="18265AFE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知道各种常见病的护理措施。</w:t>
            </w:r>
          </w:p>
          <w:p w14:paraId="127D832A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能根据患者临床表现制定护理计划</w:t>
            </w:r>
          </w:p>
          <w:p w14:paraId="741DA145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具有能发现潜在并发症及并正确配合抢救的能力</w:t>
            </w:r>
          </w:p>
        </w:tc>
        <w:tc>
          <w:tcPr>
            <w:tcW w:w="2085" w:type="dxa"/>
            <w:shd w:val="clear" w:color="auto" w:fill="auto"/>
          </w:tcPr>
          <w:p w14:paraId="2FC0CB0E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讲授法、案例讨论、预习、提问、视频播放</w:t>
            </w:r>
          </w:p>
          <w:p w14:paraId="123A9CA6" w14:textId="77777777" w:rsidR="00D5408C" w:rsidRDefault="00D5408C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6D98477F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课后习题</w:t>
            </w:r>
          </w:p>
          <w:p w14:paraId="05FBC003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测验、实训报告</w:t>
            </w:r>
          </w:p>
          <w:p w14:paraId="2601E3B8" w14:textId="77777777" w:rsidR="00D5408C" w:rsidRDefault="00D5408C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08C" w14:paraId="594EFCBA" w14:textId="77777777">
        <w:trPr>
          <w:trHeight w:val="2180"/>
        </w:trPr>
        <w:tc>
          <w:tcPr>
            <w:tcW w:w="535" w:type="dxa"/>
            <w:shd w:val="clear" w:color="auto" w:fill="auto"/>
          </w:tcPr>
          <w:p w14:paraId="1146E9E1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0" w:type="dxa"/>
            <w:shd w:val="clear" w:color="auto" w:fill="auto"/>
          </w:tcPr>
          <w:p w14:paraId="68871CBA" w14:textId="77777777" w:rsidR="00D5408C" w:rsidRDefault="00D23C4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LO35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健康教育能力：能确定病人、家属需要，并采用合适的健康教育策略</w:t>
            </w:r>
          </w:p>
        </w:tc>
        <w:tc>
          <w:tcPr>
            <w:tcW w:w="2139" w:type="dxa"/>
            <w:shd w:val="clear" w:color="auto" w:fill="auto"/>
          </w:tcPr>
          <w:p w14:paraId="2265EA0F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4.1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知道内科常见病的健康教育</w:t>
            </w:r>
          </w:p>
          <w:p w14:paraId="3AD0F6CC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4.2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能对患者及家属进行健康教育、教会患者识别病情变化，自我监测病情</w:t>
            </w:r>
          </w:p>
        </w:tc>
        <w:tc>
          <w:tcPr>
            <w:tcW w:w="2085" w:type="dxa"/>
            <w:shd w:val="clear" w:color="auto" w:fill="auto"/>
          </w:tcPr>
          <w:p w14:paraId="7D98D688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讲授法、案例讨论、预习、自学、</w:t>
            </w:r>
          </w:p>
          <w:p w14:paraId="6B6B2B38" w14:textId="77777777" w:rsidR="00D5408C" w:rsidRDefault="00D5408C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09660174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测验、课后习题、实训报告</w:t>
            </w:r>
          </w:p>
          <w:p w14:paraId="2952673B" w14:textId="77777777" w:rsidR="00D5408C" w:rsidRDefault="00D5408C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08C" w14:paraId="21E4EE3C" w14:textId="77777777">
        <w:trPr>
          <w:trHeight w:val="3381"/>
        </w:trPr>
        <w:tc>
          <w:tcPr>
            <w:tcW w:w="535" w:type="dxa"/>
            <w:shd w:val="clear" w:color="auto" w:fill="auto"/>
          </w:tcPr>
          <w:p w14:paraId="4642518C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30" w:type="dxa"/>
            <w:shd w:val="clear" w:color="auto" w:fill="auto"/>
          </w:tcPr>
          <w:p w14:paraId="793F49DD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LO712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助人为乐：富于爱心，懂得感恩，具备助人为乐的品质</w:t>
            </w:r>
          </w:p>
        </w:tc>
        <w:tc>
          <w:tcPr>
            <w:tcW w:w="2139" w:type="dxa"/>
            <w:shd w:val="clear" w:color="auto" w:fill="auto"/>
          </w:tcPr>
          <w:p w14:paraId="0C01939B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具有关心、爱护、尊重病人的执业素质及团队协作精神</w:t>
            </w:r>
          </w:p>
          <w:p w14:paraId="33885F93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具有助人为乐的意识</w:t>
            </w:r>
          </w:p>
        </w:tc>
        <w:tc>
          <w:tcPr>
            <w:tcW w:w="2085" w:type="dxa"/>
            <w:shd w:val="clear" w:color="auto" w:fill="auto"/>
          </w:tcPr>
          <w:p w14:paraId="11C76212" w14:textId="739AD212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1.教师讲解</w:t>
            </w:r>
          </w:p>
          <w:p w14:paraId="290A13F3" w14:textId="02ED81D8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2.学生情景表演</w:t>
            </w:r>
          </w:p>
          <w:p w14:paraId="02AC08BA" w14:textId="0BD3CDDD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3.学生互评与教师点评</w:t>
            </w:r>
          </w:p>
          <w:p w14:paraId="1CD78AEF" w14:textId="62CA68E4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4.学生分任务收集资料整理、汇报</w:t>
            </w:r>
          </w:p>
        </w:tc>
        <w:tc>
          <w:tcPr>
            <w:tcW w:w="1266" w:type="dxa"/>
            <w:shd w:val="clear" w:color="auto" w:fill="auto"/>
          </w:tcPr>
          <w:p w14:paraId="13F9B19F" w14:textId="0D69CF17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1.案例表演评分标准</w:t>
            </w:r>
          </w:p>
          <w:p w14:paraId="6D1FCD1E" w14:textId="6CCAB0E9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2.学生作业与PPT汇报</w:t>
            </w:r>
          </w:p>
          <w:p w14:paraId="780CE61D" w14:textId="466F8F2E" w:rsidR="00D5408C" w:rsidRDefault="00136C75" w:rsidP="00136C75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3.学生互评</w:t>
            </w:r>
          </w:p>
        </w:tc>
      </w:tr>
      <w:tr w:rsidR="00D5408C" w14:paraId="3C8DB665" w14:textId="77777777">
        <w:tc>
          <w:tcPr>
            <w:tcW w:w="535" w:type="dxa"/>
            <w:shd w:val="clear" w:color="auto" w:fill="auto"/>
          </w:tcPr>
          <w:p w14:paraId="66942579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0" w:type="dxa"/>
            <w:shd w:val="clear" w:color="auto" w:fill="auto"/>
          </w:tcPr>
          <w:p w14:paraId="5C6E7D34" w14:textId="77777777" w:rsidR="00D5408C" w:rsidRDefault="00D23C4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LO713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具有服务企业、服务社会的意愿和行为</w:t>
            </w:r>
          </w:p>
        </w:tc>
        <w:tc>
          <w:tcPr>
            <w:tcW w:w="2139" w:type="dxa"/>
            <w:shd w:val="clear" w:color="auto" w:fill="auto"/>
          </w:tcPr>
          <w:p w14:paraId="15C62376" w14:textId="77777777" w:rsidR="00D5408C" w:rsidRDefault="00D23C4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6.1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具有服务医院或社会的意识</w:t>
            </w:r>
          </w:p>
        </w:tc>
        <w:tc>
          <w:tcPr>
            <w:tcW w:w="2085" w:type="dxa"/>
            <w:shd w:val="clear" w:color="auto" w:fill="auto"/>
          </w:tcPr>
          <w:p w14:paraId="6D4B2B19" w14:textId="77777777" w:rsidR="00D5408C" w:rsidRDefault="00D23C42">
            <w:pPr>
              <w:snapToGrid w:val="0"/>
              <w:spacing w:line="288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教师讲解</w:t>
            </w:r>
          </w:p>
          <w:p w14:paraId="77C157FD" w14:textId="77777777" w:rsidR="00D5408C" w:rsidRDefault="00D23C42">
            <w:pPr>
              <w:snapToGrid w:val="0"/>
              <w:spacing w:line="288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医院参观</w:t>
            </w:r>
          </w:p>
          <w:p w14:paraId="4F597321" w14:textId="77777777" w:rsidR="00D5408C" w:rsidRDefault="00D23C42">
            <w:pPr>
              <w:snapToGrid w:val="0"/>
              <w:spacing w:line="288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教师辅导</w:t>
            </w:r>
          </w:p>
          <w:p w14:paraId="35A29A52" w14:textId="77777777" w:rsidR="00D5408C" w:rsidRDefault="00D23C42">
            <w:pPr>
              <w:snapToGrid w:val="0"/>
              <w:spacing w:line="288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学生作业</w:t>
            </w:r>
          </w:p>
        </w:tc>
        <w:tc>
          <w:tcPr>
            <w:tcW w:w="1266" w:type="dxa"/>
            <w:shd w:val="clear" w:color="auto" w:fill="auto"/>
          </w:tcPr>
          <w:p w14:paraId="3A0713C1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学生作业</w:t>
            </w:r>
          </w:p>
        </w:tc>
      </w:tr>
    </w:tbl>
    <w:p w14:paraId="239B0E05" w14:textId="77777777" w:rsidR="00D5408C" w:rsidRDefault="00D5408C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0E759AAE" w14:textId="77777777" w:rsidR="00D5408C" w:rsidRDefault="00D23C4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667"/>
        <w:gridCol w:w="2160"/>
        <w:gridCol w:w="1488"/>
        <w:gridCol w:w="1260"/>
        <w:gridCol w:w="1116"/>
        <w:gridCol w:w="528"/>
        <w:gridCol w:w="456"/>
        <w:gridCol w:w="437"/>
      </w:tblGrid>
      <w:tr w:rsidR="00D5408C" w14:paraId="043E54E6" w14:textId="77777777">
        <w:trPr>
          <w:cantSplit/>
          <w:trHeight w:val="1261"/>
          <w:jc w:val="center"/>
        </w:trPr>
        <w:tc>
          <w:tcPr>
            <w:tcW w:w="407" w:type="dxa"/>
            <w:vAlign w:val="center"/>
          </w:tcPr>
          <w:p w14:paraId="50BBB5EA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67" w:type="dxa"/>
            <w:vAlign w:val="center"/>
          </w:tcPr>
          <w:p w14:paraId="4C3EAE65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单元名称</w:t>
            </w:r>
          </w:p>
        </w:tc>
        <w:tc>
          <w:tcPr>
            <w:tcW w:w="2160" w:type="dxa"/>
            <w:vAlign w:val="center"/>
          </w:tcPr>
          <w:p w14:paraId="1BB5311C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1488" w:type="dxa"/>
            <w:vAlign w:val="center"/>
          </w:tcPr>
          <w:p w14:paraId="1129BF8A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能力目标</w:t>
            </w:r>
          </w:p>
        </w:tc>
        <w:tc>
          <w:tcPr>
            <w:tcW w:w="1260" w:type="dxa"/>
            <w:vAlign w:val="center"/>
          </w:tcPr>
          <w:p w14:paraId="09A5C5BC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情感目标</w:t>
            </w:r>
          </w:p>
        </w:tc>
        <w:tc>
          <w:tcPr>
            <w:tcW w:w="1116" w:type="dxa"/>
            <w:vAlign w:val="center"/>
          </w:tcPr>
          <w:p w14:paraId="379F8468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教学难点</w:t>
            </w:r>
          </w:p>
        </w:tc>
        <w:tc>
          <w:tcPr>
            <w:tcW w:w="528" w:type="dxa"/>
            <w:vAlign w:val="center"/>
          </w:tcPr>
          <w:p w14:paraId="7DA74BB7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理论时数</w:t>
            </w:r>
          </w:p>
        </w:tc>
        <w:tc>
          <w:tcPr>
            <w:tcW w:w="456" w:type="dxa"/>
            <w:vAlign w:val="center"/>
          </w:tcPr>
          <w:p w14:paraId="1610A5B1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实践时数</w:t>
            </w:r>
          </w:p>
        </w:tc>
        <w:tc>
          <w:tcPr>
            <w:tcW w:w="437" w:type="dxa"/>
            <w:vAlign w:val="center"/>
          </w:tcPr>
          <w:p w14:paraId="17B134AB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总时数</w:t>
            </w:r>
          </w:p>
        </w:tc>
      </w:tr>
      <w:tr w:rsidR="00D5408C" w14:paraId="617DCA65" w14:textId="77777777">
        <w:trPr>
          <w:trHeight w:val="472"/>
          <w:jc w:val="center"/>
        </w:trPr>
        <w:tc>
          <w:tcPr>
            <w:tcW w:w="407" w:type="dxa"/>
            <w:vAlign w:val="center"/>
          </w:tcPr>
          <w:p w14:paraId="664BA7AF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7" w:type="dxa"/>
            <w:vAlign w:val="center"/>
          </w:tcPr>
          <w:p w14:paraId="7F6CE440" w14:textId="77777777" w:rsidR="00D5408C" w:rsidRDefault="00D23C42">
            <w:pPr>
              <w:snapToGrid w:val="0"/>
              <w:spacing w:line="288" w:lineRule="auto"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呼吸系统疾病病人的护理</w:t>
            </w:r>
          </w:p>
        </w:tc>
        <w:tc>
          <w:tcPr>
            <w:tcW w:w="2160" w:type="dxa"/>
          </w:tcPr>
          <w:p w14:paraId="0F7D58E0" w14:textId="3D278350" w:rsidR="00D5408C" w:rsidRDefault="00136C75" w:rsidP="00136C75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理解</w:t>
            </w:r>
            <w:r>
              <w:rPr>
                <w:bCs/>
                <w:szCs w:val="21"/>
              </w:rPr>
              <w:t>呼吸系统疾病常用诊疗技术与护理</w:t>
            </w:r>
            <w:r>
              <w:rPr>
                <w:rFonts w:hint="eastAsia"/>
                <w:bCs/>
                <w:szCs w:val="21"/>
              </w:rPr>
              <w:t>及注意事项</w:t>
            </w:r>
          </w:p>
          <w:p w14:paraId="56C732F6" w14:textId="1123182B" w:rsidR="00D5408C" w:rsidRDefault="00136C75" w:rsidP="00136C75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知道呼吸系统常见症状和体征的护理</w:t>
            </w:r>
          </w:p>
          <w:p w14:paraId="32FAD9F0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bCs/>
                <w:szCs w:val="21"/>
              </w:rPr>
              <w:t>知道常见</w:t>
            </w:r>
            <w:r>
              <w:rPr>
                <w:rFonts w:hint="eastAsia"/>
                <w:bCs/>
                <w:szCs w:val="21"/>
              </w:rPr>
              <w:t>呼吸系统疾病（急性呼吸道感染、肺炎、支气管扩张、支气管哮喘、</w:t>
            </w:r>
            <w:r>
              <w:rPr>
                <w:rFonts w:hint="eastAsia"/>
                <w:bCs/>
                <w:szCs w:val="21"/>
              </w:rPr>
              <w:t>COPD</w:t>
            </w:r>
            <w:r>
              <w:rPr>
                <w:rFonts w:hint="eastAsia"/>
                <w:bCs/>
                <w:szCs w:val="21"/>
              </w:rPr>
              <w:t>、肺结核、呼吸衰竭、</w:t>
            </w:r>
            <w:r>
              <w:rPr>
                <w:rFonts w:hint="eastAsia"/>
                <w:bCs/>
                <w:szCs w:val="21"/>
              </w:rPr>
              <w:t>ARDS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的护理评估</w:t>
            </w:r>
            <w:r>
              <w:rPr>
                <w:rFonts w:hint="eastAsia"/>
                <w:bCs/>
                <w:szCs w:val="21"/>
              </w:rPr>
              <w:t>、临床表现、治</w:t>
            </w:r>
            <w:r>
              <w:rPr>
                <w:rFonts w:hint="eastAsia"/>
                <w:bCs/>
                <w:szCs w:val="21"/>
              </w:rPr>
              <w:lastRenderedPageBreak/>
              <w:t>疗方法、护理措施</w:t>
            </w:r>
          </w:p>
          <w:p w14:paraId="5C87AC78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理解呼吸系统常见疾病的病因、发病机制</w:t>
            </w:r>
          </w:p>
          <w:p w14:paraId="5BF06117" w14:textId="77777777" w:rsidR="00D5408C" w:rsidRDefault="00D23C42">
            <w:pPr>
              <w:spacing w:line="276" w:lineRule="auto"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知道常见呼吸系统疾病的辅助检查、健康教育</w:t>
            </w:r>
          </w:p>
        </w:tc>
        <w:tc>
          <w:tcPr>
            <w:tcW w:w="1488" w:type="dxa"/>
          </w:tcPr>
          <w:p w14:paraId="2FC9A5F8" w14:textId="0FC5A2DE" w:rsidR="00D5408C" w:rsidRDefault="00136C75" w:rsidP="00136C75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1.</w:t>
            </w:r>
            <w:r>
              <w:rPr>
                <w:rFonts w:hint="eastAsia"/>
                <w:bCs/>
                <w:szCs w:val="21"/>
              </w:rPr>
              <w:t>能简述呼吸系统常见疾病的定义与分类</w:t>
            </w:r>
          </w:p>
          <w:p w14:paraId="65F0E32C" w14:textId="763588FA" w:rsidR="00D5408C" w:rsidRDefault="00136C75" w:rsidP="00136C75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能简述呼吸系统常见疾病的护理措施</w:t>
            </w:r>
          </w:p>
          <w:p w14:paraId="65480525" w14:textId="22A08F7C" w:rsidR="00D5408C" w:rsidRDefault="00136C75" w:rsidP="00136C75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能根据患者情况进行分析、提出护理诊断、正确进行健康教育</w:t>
            </w:r>
          </w:p>
          <w:p w14:paraId="16FA4771" w14:textId="77777777" w:rsidR="00D5408C" w:rsidRDefault="00D5408C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937C37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具有严谨、认真的学习态度</w:t>
            </w:r>
          </w:p>
          <w:p w14:paraId="27110C5E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具有关心、爱护、尊重病人的职业素质及团队协作精神</w:t>
            </w:r>
          </w:p>
          <w:p w14:paraId="54144970" w14:textId="77777777" w:rsidR="00D5408C" w:rsidRDefault="00D23C42">
            <w:pPr>
              <w:snapToGrid w:val="0"/>
              <w:spacing w:line="288" w:lineRule="auto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具有为病人着想的情感态度，</w:t>
            </w:r>
            <w:r>
              <w:rPr>
                <w:rFonts w:hint="eastAsia"/>
                <w:bCs/>
                <w:szCs w:val="21"/>
              </w:rPr>
              <w:lastRenderedPageBreak/>
              <w:t>具备乐于助人的品质</w:t>
            </w:r>
          </w:p>
        </w:tc>
        <w:tc>
          <w:tcPr>
            <w:tcW w:w="1116" w:type="dxa"/>
          </w:tcPr>
          <w:p w14:paraId="29523EFB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1.</w:t>
            </w:r>
            <w:r>
              <w:rPr>
                <w:rFonts w:hint="eastAsia"/>
                <w:bCs/>
                <w:szCs w:val="21"/>
              </w:rPr>
              <w:t>各型呼吸系统疾病的临床表现、发病机</w:t>
            </w:r>
          </w:p>
          <w:p w14:paraId="5346EF3C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休克性肺炎</w:t>
            </w:r>
          </w:p>
          <w:p w14:paraId="6354B8A5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支气管哮喘的用药护理</w:t>
            </w:r>
          </w:p>
          <w:p w14:paraId="443C88B4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4.COPD</w:t>
            </w:r>
            <w:r>
              <w:rPr>
                <w:rFonts w:hint="eastAsia"/>
                <w:bCs/>
                <w:szCs w:val="21"/>
              </w:rPr>
              <w:t>疾病的辅助</w:t>
            </w:r>
            <w:r>
              <w:rPr>
                <w:rFonts w:hint="eastAsia"/>
                <w:bCs/>
                <w:szCs w:val="21"/>
              </w:rPr>
              <w:lastRenderedPageBreak/>
              <w:t>检查</w:t>
            </w:r>
          </w:p>
          <w:p w14:paraId="61553768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肺结核分类标准和诊断要点</w:t>
            </w:r>
          </w:p>
          <w:p w14:paraId="1D3B7EB4" w14:textId="77777777" w:rsidR="00D5408C" w:rsidRDefault="00D5408C">
            <w:pPr>
              <w:spacing w:line="276" w:lineRule="auto"/>
              <w:jc w:val="left"/>
              <w:rPr>
                <w:bCs/>
                <w:szCs w:val="21"/>
              </w:rPr>
            </w:pPr>
          </w:p>
        </w:tc>
        <w:tc>
          <w:tcPr>
            <w:tcW w:w="528" w:type="dxa"/>
          </w:tcPr>
          <w:p w14:paraId="0E7884C7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22</w:t>
            </w:r>
          </w:p>
        </w:tc>
        <w:tc>
          <w:tcPr>
            <w:tcW w:w="456" w:type="dxa"/>
          </w:tcPr>
          <w:p w14:paraId="408A8169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437" w:type="dxa"/>
          </w:tcPr>
          <w:p w14:paraId="1C937F0D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</w:t>
            </w:r>
          </w:p>
        </w:tc>
      </w:tr>
      <w:tr w:rsidR="00D5408C" w14:paraId="764ECD5C" w14:textId="77777777">
        <w:trPr>
          <w:trHeight w:val="2853"/>
          <w:jc w:val="center"/>
        </w:trPr>
        <w:tc>
          <w:tcPr>
            <w:tcW w:w="407" w:type="dxa"/>
            <w:vAlign w:val="center"/>
          </w:tcPr>
          <w:p w14:paraId="31CA7922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7" w:type="dxa"/>
            <w:vAlign w:val="center"/>
          </w:tcPr>
          <w:p w14:paraId="3F95CB2B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循环系统疾病病人的护理</w:t>
            </w:r>
          </w:p>
        </w:tc>
        <w:tc>
          <w:tcPr>
            <w:tcW w:w="2160" w:type="dxa"/>
          </w:tcPr>
          <w:p w14:paraId="63BC2C03" w14:textId="77777777" w:rsidR="00EF6BF8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理解循环</w:t>
            </w:r>
            <w:r>
              <w:rPr>
                <w:bCs/>
                <w:szCs w:val="21"/>
              </w:rPr>
              <w:t>系统疾病常用诊疗技术与护理</w:t>
            </w:r>
            <w:r>
              <w:rPr>
                <w:rFonts w:hint="eastAsia"/>
                <w:bCs/>
                <w:szCs w:val="21"/>
              </w:rPr>
              <w:t>及注意事项。</w:t>
            </w:r>
          </w:p>
          <w:p w14:paraId="45E68C3D" w14:textId="78DDB4BD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知道循环系统常见症状和体征的护理</w:t>
            </w:r>
          </w:p>
          <w:p w14:paraId="389EDBCC" w14:textId="7C80E060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bCs/>
                <w:szCs w:val="21"/>
              </w:rPr>
              <w:t>知道常见</w:t>
            </w:r>
            <w:r>
              <w:rPr>
                <w:rFonts w:hint="eastAsia"/>
                <w:bCs/>
                <w:szCs w:val="21"/>
              </w:rPr>
              <w:t>循环系统疾病（慢性心力衰竭、心律失常、原发性高血压、冠状动脉粥样硬化、心脏瓣膜病、慢性肺源性心脏病、感染性心内膜炎、心肌病、心包炎）</w:t>
            </w:r>
            <w:r>
              <w:rPr>
                <w:bCs/>
                <w:szCs w:val="21"/>
              </w:rPr>
              <w:t>的护理评估</w:t>
            </w:r>
            <w:r>
              <w:rPr>
                <w:rFonts w:hint="eastAsia"/>
                <w:bCs/>
                <w:szCs w:val="21"/>
              </w:rPr>
              <w:t>、临床表现、治疗方法、护理措施</w:t>
            </w:r>
          </w:p>
          <w:p w14:paraId="41630091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理解循环系统常见疾病的病因、发病机制</w:t>
            </w:r>
          </w:p>
          <w:p w14:paraId="0E19A441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知道常见循环系统疾病的辅助检查、健康教育</w:t>
            </w:r>
          </w:p>
        </w:tc>
        <w:tc>
          <w:tcPr>
            <w:tcW w:w="1488" w:type="dxa"/>
          </w:tcPr>
          <w:p w14:paraId="08BF0278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能简述呼循环系统常见疾病的定义与分类</w:t>
            </w:r>
          </w:p>
          <w:p w14:paraId="22CE798E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能简述循环系统常见疾病的护理措施</w:t>
            </w:r>
          </w:p>
          <w:p w14:paraId="661A0CC2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能分析临床资料、提出护理诊断、正确进行健康教育</w:t>
            </w:r>
          </w:p>
          <w:p w14:paraId="106855F5" w14:textId="77777777" w:rsidR="00D5408C" w:rsidRDefault="00D5408C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B64590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具有严谨、认真的学习态度</w:t>
            </w:r>
          </w:p>
          <w:p w14:paraId="24976993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具有关心、爱护、尊重病人的职业素质及团队协作精神</w:t>
            </w:r>
          </w:p>
          <w:p w14:paraId="5FB9F216" w14:textId="77777777" w:rsidR="00D5408C" w:rsidRDefault="00D23C42">
            <w:pPr>
              <w:snapToGrid w:val="0"/>
              <w:spacing w:line="288" w:lineRule="auto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具有为病人着想的情感态度，具备乐于助人的品质</w:t>
            </w:r>
          </w:p>
        </w:tc>
        <w:tc>
          <w:tcPr>
            <w:tcW w:w="1116" w:type="dxa"/>
          </w:tcPr>
          <w:p w14:paraId="7B890CFB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各型循环系统疾病的临床表现、发病机制</w:t>
            </w:r>
          </w:p>
          <w:p w14:paraId="53C3F4F7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慢性心衰患者的用药护理</w:t>
            </w:r>
          </w:p>
          <w:p w14:paraId="1F998445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心律失常心电图特点</w:t>
            </w:r>
          </w:p>
          <w:p w14:paraId="5F740B0E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原发性高血压患者的用药护理</w:t>
            </w:r>
          </w:p>
          <w:p w14:paraId="01D8F693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冠状动脉粥样硬化、心肌梗死的心电图特点</w:t>
            </w:r>
          </w:p>
        </w:tc>
        <w:tc>
          <w:tcPr>
            <w:tcW w:w="528" w:type="dxa"/>
          </w:tcPr>
          <w:p w14:paraId="7B781ABF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24</w:t>
            </w:r>
          </w:p>
        </w:tc>
        <w:tc>
          <w:tcPr>
            <w:tcW w:w="456" w:type="dxa"/>
          </w:tcPr>
          <w:p w14:paraId="49A71E2E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437" w:type="dxa"/>
          </w:tcPr>
          <w:p w14:paraId="2B3DA0CE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</w:t>
            </w:r>
          </w:p>
        </w:tc>
      </w:tr>
      <w:tr w:rsidR="00D5408C" w14:paraId="79C59CAC" w14:textId="77777777">
        <w:trPr>
          <w:trHeight w:val="2853"/>
          <w:jc w:val="center"/>
        </w:trPr>
        <w:tc>
          <w:tcPr>
            <w:tcW w:w="407" w:type="dxa"/>
            <w:vAlign w:val="center"/>
          </w:tcPr>
          <w:p w14:paraId="48292A0C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7" w:type="dxa"/>
            <w:vAlign w:val="center"/>
          </w:tcPr>
          <w:p w14:paraId="6E3EF04A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消化系统疾病病人的护理</w:t>
            </w:r>
          </w:p>
        </w:tc>
        <w:tc>
          <w:tcPr>
            <w:tcW w:w="2160" w:type="dxa"/>
          </w:tcPr>
          <w:p w14:paraId="7F95303A" w14:textId="099B3B28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理解消化系统疾病常用诊疗技术与护理及注意事项。</w:t>
            </w:r>
          </w:p>
          <w:p w14:paraId="0D3A6491" w14:textId="77777777" w:rsidR="00EF6BF8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知道消化系统常见症状和体征的护理。</w:t>
            </w:r>
          </w:p>
          <w:p w14:paraId="4D103250" w14:textId="2E4A3BB2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知道消化系统常见疾病（胃炎、消化性溃疡、溃疡性结肠炎、肝硬化、肝性脑病、急性胰腺炎、上消化</w:t>
            </w:r>
            <w:r>
              <w:rPr>
                <w:rFonts w:hint="eastAsia"/>
                <w:bCs/>
                <w:szCs w:val="21"/>
              </w:rPr>
              <w:lastRenderedPageBreak/>
              <w:t>道出血）的护理评估、治疗要点、护理措施</w:t>
            </w:r>
          </w:p>
          <w:p w14:paraId="0166F4D8" w14:textId="7CBC3B22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理解消化系统常见疾病的病因、发病机制</w:t>
            </w:r>
          </w:p>
          <w:p w14:paraId="65CBA469" w14:textId="0BC3AE2A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知道常见消化系统疾病的辅助检查、健康教育</w:t>
            </w:r>
          </w:p>
        </w:tc>
        <w:tc>
          <w:tcPr>
            <w:tcW w:w="1488" w:type="dxa"/>
          </w:tcPr>
          <w:p w14:paraId="506F34D9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1.</w:t>
            </w:r>
            <w:r>
              <w:rPr>
                <w:rFonts w:hint="eastAsia"/>
                <w:bCs/>
                <w:szCs w:val="21"/>
              </w:rPr>
              <w:t>能简述消化环系统常见疾病的定义与分类</w:t>
            </w:r>
          </w:p>
          <w:p w14:paraId="554B52EE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能简述消化系统常见疾病的护理措施。</w:t>
            </w:r>
          </w:p>
          <w:p w14:paraId="45B95618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能分析临床资料、提出护理诊断、正确</w:t>
            </w:r>
            <w:r>
              <w:rPr>
                <w:rFonts w:hint="eastAsia"/>
                <w:bCs/>
                <w:szCs w:val="21"/>
              </w:rPr>
              <w:lastRenderedPageBreak/>
              <w:t>进行健康教育</w:t>
            </w:r>
          </w:p>
          <w:p w14:paraId="7228A431" w14:textId="77777777" w:rsidR="00D5408C" w:rsidRDefault="00D5408C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2FE4F6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1.</w:t>
            </w:r>
            <w:r>
              <w:rPr>
                <w:rFonts w:hint="eastAsia"/>
                <w:bCs/>
                <w:szCs w:val="21"/>
              </w:rPr>
              <w:t>具有严谨、认真的学习态度</w:t>
            </w:r>
          </w:p>
          <w:p w14:paraId="746F8044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具有关心、爱护、尊重病人的职业素质及团队协作精神。</w:t>
            </w:r>
          </w:p>
          <w:p w14:paraId="749894CE" w14:textId="77777777" w:rsidR="00D5408C" w:rsidRDefault="00D23C42">
            <w:pPr>
              <w:snapToGrid w:val="0"/>
              <w:spacing w:line="288" w:lineRule="auto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具有为病</w:t>
            </w:r>
            <w:r>
              <w:rPr>
                <w:rFonts w:hint="eastAsia"/>
                <w:bCs/>
                <w:szCs w:val="21"/>
              </w:rPr>
              <w:lastRenderedPageBreak/>
              <w:t>人着想的情感态度，具备乐于助人的品质</w:t>
            </w:r>
          </w:p>
        </w:tc>
        <w:tc>
          <w:tcPr>
            <w:tcW w:w="1116" w:type="dxa"/>
          </w:tcPr>
          <w:p w14:paraId="1C919674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1.</w:t>
            </w:r>
            <w:r>
              <w:rPr>
                <w:rFonts w:hint="eastAsia"/>
                <w:bCs/>
                <w:szCs w:val="21"/>
              </w:rPr>
              <w:t>各型消化系统疾病的临床表现、发病机制</w:t>
            </w:r>
          </w:p>
          <w:p w14:paraId="18459E1C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消化性溃疡的用药护理</w:t>
            </w:r>
          </w:p>
          <w:p w14:paraId="41CF53F7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肝性脑病的用药</w:t>
            </w:r>
            <w:r>
              <w:rPr>
                <w:rFonts w:hint="eastAsia"/>
                <w:bCs/>
                <w:szCs w:val="21"/>
              </w:rPr>
              <w:lastRenderedPageBreak/>
              <w:t>护理</w:t>
            </w:r>
          </w:p>
          <w:p w14:paraId="49D5029F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上消化道出血临床表现</w:t>
            </w:r>
          </w:p>
          <w:p w14:paraId="0BD26A14" w14:textId="77777777" w:rsidR="00D5408C" w:rsidRDefault="00D5408C">
            <w:pPr>
              <w:spacing w:line="276" w:lineRule="auto"/>
              <w:jc w:val="left"/>
              <w:rPr>
                <w:bCs/>
                <w:szCs w:val="21"/>
              </w:rPr>
            </w:pPr>
          </w:p>
        </w:tc>
        <w:tc>
          <w:tcPr>
            <w:tcW w:w="528" w:type="dxa"/>
          </w:tcPr>
          <w:p w14:paraId="223C2C5A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18</w:t>
            </w:r>
          </w:p>
        </w:tc>
        <w:tc>
          <w:tcPr>
            <w:tcW w:w="456" w:type="dxa"/>
          </w:tcPr>
          <w:p w14:paraId="797E3D2D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437" w:type="dxa"/>
          </w:tcPr>
          <w:p w14:paraId="7AFDE84C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22</w:t>
            </w:r>
          </w:p>
        </w:tc>
      </w:tr>
      <w:tr w:rsidR="00D5408C" w14:paraId="5091FEFC" w14:textId="77777777">
        <w:trPr>
          <w:trHeight w:val="2853"/>
          <w:jc w:val="center"/>
        </w:trPr>
        <w:tc>
          <w:tcPr>
            <w:tcW w:w="407" w:type="dxa"/>
            <w:vAlign w:val="center"/>
          </w:tcPr>
          <w:p w14:paraId="2D18766F" w14:textId="77777777" w:rsidR="00D5408C" w:rsidRDefault="00D23C4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" w:type="dxa"/>
            <w:vAlign w:val="center"/>
          </w:tcPr>
          <w:p w14:paraId="1E845538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泌尿系统疾病病人的护理</w:t>
            </w:r>
          </w:p>
        </w:tc>
        <w:tc>
          <w:tcPr>
            <w:tcW w:w="2160" w:type="dxa"/>
          </w:tcPr>
          <w:p w14:paraId="55C61777" w14:textId="4AC86BDB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理解泌尿系统疾病常用诊疗技术与护理及注意事项</w:t>
            </w:r>
          </w:p>
          <w:p w14:paraId="2B7F0D11" w14:textId="434295D1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知道泌尿系统常见症状和体征的护理</w:t>
            </w:r>
          </w:p>
          <w:p w14:paraId="4425210A" w14:textId="29E2D842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知道泌尿系统常见疾病（尿路感染、慢性肾小球肾炎、肾病综合征）的护理评估、治疗要点、护理措施</w:t>
            </w:r>
          </w:p>
          <w:p w14:paraId="5F714AA2" w14:textId="53E00953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理解泌尿系统常见疾病的病因、发病机制</w:t>
            </w:r>
          </w:p>
          <w:p w14:paraId="18490611" w14:textId="2FA456D7" w:rsidR="00D5408C" w:rsidRDefault="00EF6BF8" w:rsidP="00EF6BF8">
            <w:pPr>
              <w:tabs>
                <w:tab w:val="left" w:pos="312"/>
              </w:tabs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>
              <w:rPr>
                <w:rFonts w:hint="eastAsia"/>
                <w:bCs/>
                <w:szCs w:val="21"/>
              </w:rPr>
              <w:t>知道常见泌尿系统疾病的辅助检查、健康教育</w:t>
            </w:r>
          </w:p>
        </w:tc>
        <w:tc>
          <w:tcPr>
            <w:tcW w:w="1488" w:type="dxa"/>
          </w:tcPr>
          <w:p w14:paraId="447A6C27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能简述泌尿系统常见疾病的定义与分类</w:t>
            </w:r>
          </w:p>
          <w:p w14:paraId="2793F3EE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能简述泌尿系统常见疾病的护理措施。</w:t>
            </w:r>
          </w:p>
          <w:p w14:paraId="7201AA2E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能分析临床资料、提出护理诊断、正确进行健康教育</w:t>
            </w:r>
          </w:p>
          <w:p w14:paraId="44EA93CE" w14:textId="77777777" w:rsidR="00D5408C" w:rsidRDefault="00D5408C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3531A8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具有严谨、认真的学习态度</w:t>
            </w:r>
          </w:p>
          <w:p w14:paraId="71BEE27B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具有关心、爱护、尊重病人的职业素质及团队协作精神。</w:t>
            </w:r>
          </w:p>
          <w:p w14:paraId="43036A9D" w14:textId="77777777" w:rsidR="00D5408C" w:rsidRDefault="00D23C42">
            <w:pPr>
              <w:snapToGrid w:val="0"/>
              <w:spacing w:line="288" w:lineRule="auto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具有为病人着想的情感态度，具备乐于助人的品质</w:t>
            </w:r>
          </w:p>
        </w:tc>
        <w:tc>
          <w:tcPr>
            <w:tcW w:w="1116" w:type="dxa"/>
          </w:tcPr>
          <w:p w14:paraId="751DF275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各型泌尿系统疾病的临床表现、发病机制</w:t>
            </w:r>
          </w:p>
          <w:p w14:paraId="18EB6226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肾病综合征的用药护理</w:t>
            </w:r>
          </w:p>
          <w:p w14:paraId="19211829" w14:textId="77777777" w:rsidR="00D5408C" w:rsidRDefault="00D23C42">
            <w:pPr>
              <w:spacing w:line="276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肾小球肾炎、肾病综合征、慢性肾功能衰竭的发病机制</w:t>
            </w:r>
          </w:p>
        </w:tc>
        <w:tc>
          <w:tcPr>
            <w:tcW w:w="528" w:type="dxa"/>
          </w:tcPr>
          <w:p w14:paraId="25A893E5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</w:p>
        </w:tc>
        <w:tc>
          <w:tcPr>
            <w:tcW w:w="456" w:type="dxa"/>
          </w:tcPr>
          <w:p w14:paraId="4F3E781B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437" w:type="dxa"/>
          </w:tcPr>
          <w:p w14:paraId="2A927B54" w14:textId="77777777" w:rsidR="00D5408C" w:rsidRDefault="00D23C42">
            <w:pPr>
              <w:spacing w:line="276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</w:p>
        </w:tc>
      </w:tr>
    </w:tbl>
    <w:p w14:paraId="2832FE6F" w14:textId="4757B294" w:rsidR="005A58C1" w:rsidRDefault="00D23C42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395"/>
        <w:gridCol w:w="3824"/>
        <w:gridCol w:w="521"/>
        <w:gridCol w:w="735"/>
        <w:gridCol w:w="521"/>
      </w:tblGrid>
      <w:tr w:rsidR="00D5408C" w14:paraId="68C81707" w14:textId="77777777">
        <w:trPr>
          <w:trHeight w:val="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A98F" w14:textId="77777777" w:rsidR="00D5408C" w:rsidRDefault="00D23C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98C9" w14:textId="77777777" w:rsidR="00D5408C" w:rsidRDefault="00D23C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596" w14:textId="77777777" w:rsidR="00D5408C" w:rsidRDefault="00D23C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E8AC" w14:textId="77777777" w:rsidR="00D5408C" w:rsidRDefault="00D23C4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ED4C568" w14:textId="77777777" w:rsidR="00D5408C" w:rsidRDefault="00D23C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0618" w14:textId="77777777" w:rsidR="00D5408C" w:rsidRDefault="00D23C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92FF" w14:textId="77777777" w:rsidR="00D5408C" w:rsidRDefault="00D23C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5408C" w14:paraId="7CB4ECF3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51F1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61B2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慢性阻塞性肺疾病病人的护理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A6A8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t>慢性阻塞性肺疾病</w:t>
            </w:r>
            <w:r>
              <w:rPr>
                <w:rFonts w:hint="eastAsia"/>
                <w:bCs/>
                <w:color w:val="000000" w:themeColor="text1"/>
                <w:szCs w:val="21"/>
              </w:rPr>
              <w:t>病人的临床表现、护理措施、健康教育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4F53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0A41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370E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4E4E4FC1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1073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F473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肺结核疾病病人的护理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D677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肺结核疾病病人的临床表现、辅助检查、护理措施、健康教育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6248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2FD5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E9C1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1828EC49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342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8424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胸部叩击、呼吸</w:t>
            </w:r>
            <w:proofErr w:type="gramStart"/>
            <w:r>
              <w:rPr>
                <w:rFonts w:hint="eastAsia"/>
                <w:bCs/>
                <w:color w:val="000000" w:themeColor="text1"/>
                <w:szCs w:val="21"/>
              </w:rPr>
              <w:t>肌</w:t>
            </w:r>
            <w:proofErr w:type="gramEnd"/>
            <w:r>
              <w:rPr>
                <w:rFonts w:hint="eastAsia"/>
                <w:bCs/>
                <w:color w:val="000000" w:themeColor="text1"/>
                <w:szCs w:val="21"/>
              </w:rPr>
              <w:t>功能锻炼、体位引流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38C4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胸部叩击、深呼吸、有效咳嗽、体位引流的方法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68F4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9DB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4216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4F095BE5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5907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4E57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慢性呼吸衰竭病人的护理</w:t>
            </w:r>
          </w:p>
          <w:p w14:paraId="4EC32F8E" w14:textId="77777777" w:rsidR="00D5408C" w:rsidRDefault="00D5408C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2D28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慢性呼吸衰竭病人的临床表现、护理措施、健康教育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37D1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100F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0610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538C7E33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2FFE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bCs/>
                <w:color w:val="000000" w:themeColor="text1"/>
                <w:szCs w:val="21"/>
              </w:rPr>
            </w:pPr>
            <w: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E7E8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心力衰竭病人的护理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97CE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心力衰竭病人的临床表现、护理措施、健康教育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A295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32BC8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8906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327129D1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E42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0AC0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心脏电复律术护理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A3E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心脏电复律术的适应症、禁忌症、种类、操作过程、复律后护理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5C34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FE25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C7AD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53637215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F4F8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90DB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原发性高血压病人的护理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F555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原发性高血压病人的临床表现、护理措施、健康教育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7434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BCD1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742B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2AF178F7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6F04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A8B2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消化性溃疡病人的护理</w:t>
            </w:r>
          </w:p>
          <w:p w14:paraId="7FE39000" w14:textId="77777777" w:rsidR="00D5408C" w:rsidRDefault="00D5408C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9F3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消化性溃疡病人的临床表现、护理措施、健康教育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F320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CFEA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342D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117021A7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74AC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B543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肝硬化病人的护理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AFD1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肝硬化病人的临床表现、护理措施、健康教育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D504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077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E24B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5408C" w14:paraId="11ACD80E" w14:textId="77777777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54F" w14:textId="77777777" w:rsidR="00D5408C" w:rsidRDefault="00D23C42">
            <w:pPr>
              <w:snapToGrid w:val="0"/>
              <w:spacing w:beforeLines="50" w:before="156" w:afterLines="50" w:after="156" w:line="276" w:lineRule="auto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1FAC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慢性肾小球肾炎及慢性肾衰竭病人的护理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D743" w14:textId="77777777" w:rsidR="00D5408C" w:rsidRDefault="00D23C42">
            <w:pPr>
              <w:snapToGrid w:val="0"/>
              <w:spacing w:beforeLines="50" w:before="156" w:afterLines="50" w:after="156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慢性肾小球肾炎及慢性肾衰竭病人的临床表现、护理措施、健康教育</w:t>
            </w:r>
            <w:proofErr w:type="gramStart"/>
            <w:r>
              <w:rPr>
                <w:rFonts w:hint="eastAsia"/>
                <w:bCs/>
                <w:color w:val="000000" w:themeColor="text1"/>
                <w:szCs w:val="21"/>
              </w:rPr>
              <w:t>育</w:t>
            </w:r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DA5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B7A6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综合型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1394" w14:textId="77777777" w:rsidR="00D5408C" w:rsidRDefault="00D5408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2EE948E9" w14:textId="77777777" w:rsidR="00D5408C" w:rsidRDefault="00D5408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5408C" w14:paraId="21CC03AA" w14:textId="77777777">
        <w:tc>
          <w:tcPr>
            <w:tcW w:w="1809" w:type="dxa"/>
            <w:shd w:val="clear" w:color="auto" w:fill="auto"/>
          </w:tcPr>
          <w:p w14:paraId="469ED27C" w14:textId="77777777" w:rsidR="00D5408C" w:rsidRDefault="00D23C42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5FDAF98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0463E2D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5408C" w14:paraId="4083DE45" w14:textId="77777777">
        <w:tc>
          <w:tcPr>
            <w:tcW w:w="1809" w:type="dxa"/>
            <w:shd w:val="clear" w:color="auto" w:fill="auto"/>
          </w:tcPr>
          <w:p w14:paraId="2AB556E5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9D351A8" w14:textId="6BEB96D5" w:rsidR="00D5408C" w:rsidRDefault="00AF6AA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期末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14:paraId="0AF051EE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60%</w:t>
            </w:r>
          </w:p>
        </w:tc>
      </w:tr>
      <w:tr w:rsidR="00D5408C" w14:paraId="56AC99D6" w14:textId="77777777">
        <w:tc>
          <w:tcPr>
            <w:tcW w:w="1809" w:type="dxa"/>
            <w:shd w:val="clear" w:color="auto" w:fill="auto"/>
          </w:tcPr>
          <w:p w14:paraId="1DF2C97F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628CB1B" w14:textId="383D8687" w:rsidR="00D5408C" w:rsidRDefault="00AF6AA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阶段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测验</w:t>
            </w:r>
          </w:p>
        </w:tc>
        <w:tc>
          <w:tcPr>
            <w:tcW w:w="1843" w:type="dxa"/>
            <w:shd w:val="clear" w:color="auto" w:fill="auto"/>
          </w:tcPr>
          <w:p w14:paraId="66048699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%</w:t>
            </w:r>
          </w:p>
        </w:tc>
      </w:tr>
      <w:tr w:rsidR="00D5408C" w14:paraId="5F377D33" w14:textId="77777777">
        <w:tc>
          <w:tcPr>
            <w:tcW w:w="1809" w:type="dxa"/>
            <w:shd w:val="clear" w:color="auto" w:fill="auto"/>
          </w:tcPr>
          <w:p w14:paraId="3696830E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72E8188" w14:textId="08880E88" w:rsidR="00D5408C" w:rsidRDefault="00AF6AA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实</w:t>
            </w:r>
            <w:proofErr w:type="gramStart"/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训报告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5E2C2941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%</w:t>
            </w:r>
          </w:p>
        </w:tc>
      </w:tr>
      <w:tr w:rsidR="00D5408C" w14:paraId="1A7EDF0A" w14:textId="77777777">
        <w:tc>
          <w:tcPr>
            <w:tcW w:w="1809" w:type="dxa"/>
            <w:shd w:val="clear" w:color="auto" w:fill="auto"/>
          </w:tcPr>
          <w:p w14:paraId="6ECAFE84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C930ADB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0"/>
              </w:rPr>
              <w:t>课堂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14:paraId="30146BF8" w14:textId="77777777" w:rsidR="00D5408C" w:rsidRDefault="00D23C4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10%</w:t>
            </w:r>
          </w:p>
        </w:tc>
      </w:tr>
    </w:tbl>
    <w:p w14:paraId="103F4339" w14:textId="77777777" w:rsidR="00D5408C" w:rsidRDefault="00D23C42">
      <w:pPr>
        <w:snapToGrid w:val="0"/>
        <w:spacing w:line="288" w:lineRule="auto"/>
        <w:ind w:right="2520" w:firstLineChars="200" w:firstLine="480"/>
        <w:rPr>
          <w:rFonts w:ascii="宋体" w:hAnsi="宋体"/>
          <w:sz w:val="20"/>
          <w:szCs w:val="20"/>
          <w:highlight w:val="yellow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6602AB36" w14:textId="048D4CDB" w:rsidR="00D5408C" w:rsidRDefault="000A31A0">
      <w:pPr>
        <w:snapToGrid w:val="0"/>
        <w:spacing w:line="288" w:lineRule="auto"/>
        <w:ind w:firstLineChars="300" w:firstLine="720"/>
        <w:rPr>
          <w:sz w:val="28"/>
          <w:szCs w:val="28"/>
        </w:rPr>
      </w:pPr>
      <w:r>
        <w:rPr>
          <w:rFonts w:asciiTheme="minorEastAsia" w:eastAsiaTheme="minorEastAsia" w:hAnsiTheme="minorEastAsia" w:cstheme="minor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FF1A052" wp14:editId="4319E872">
            <wp:simplePos x="0" y="0"/>
            <wp:positionH relativeFrom="column">
              <wp:posOffset>601980</wp:posOffset>
            </wp:positionH>
            <wp:positionV relativeFrom="paragraph">
              <wp:posOffset>2252980</wp:posOffset>
            </wp:positionV>
            <wp:extent cx="691492" cy="464820"/>
            <wp:effectExtent l="0" t="0" r="0" b="0"/>
            <wp:wrapNone/>
            <wp:docPr id="20737353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35371" name="图片 2073735371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92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F17BA" w14:textId="52962441" w:rsidR="00D5408C" w:rsidRDefault="00D23C42">
      <w:pPr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撰写人：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                  </w:t>
      </w:r>
      <w:r w:rsidR="000A31A0">
        <w:rPr>
          <w:rFonts w:asciiTheme="minorEastAsia" w:eastAsiaTheme="minorEastAsia" w:hAnsiTheme="minorEastAsia" w:cstheme="minorEastAsia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系主任审核签名：</w:t>
      </w:r>
      <w:r>
        <w:rPr>
          <w:rFonts w:asciiTheme="minorEastAsia" w:eastAsiaTheme="minorEastAsia" w:hAnsiTheme="minorEastAsia" w:cstheme="minorEastAsia"/>
          <w:noProof/>
          <w:sz w:val="24"/>
          <w:szCs w:val="24"/>
        </w:rPr>
        <w:drawing>
          <wp:inline distT="0" distB="0" distL="0" distR="0" wp14:anchorId="67C01CFD" wp14:editId="09654D87">
            <wp:extent cx="1005840" cy="383177"/>
            <wp:effectExtent l="0" t="0" r="3810" b="0"/>
            <wp:docPr id="276428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28060" name="图片 2764280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76" cy="39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FDA2" w14:textId="00C26F53" w:rsidR="00D5408C" w:rsidRDefault="00D23C42">
      <w:pPr>
        <w:snapToGrid w:val="0"/>
        <w:spacing w:line="360" w:lineRule="auto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审核时间：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</w:t>
      </w:r>
      <w:r w:rsidR="000A31A0"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 w:rsidR="00680F3A">
        <w:rPr>
          <w:rFonts w:asciiTheme="minorEastAsia" w:eastAsiaTheme="minorEastAsia" w:hAnsiTheme="minorEastAsia" w:cs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0A31A0"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号</w:t>
      </w:r>
    </w:p>
    <w:sectPr w:rsidR="00D5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C32F" w14:textId="77777777" w:rsidR="002A13A4" w:rsidRDefault="002A13A4" w:rsidP="00165DFD">
      <w:r>
        <w:separator/>
      </w:r>
    </w:p>
  </w:endnote>
  <w:endnote w:type="continuationSeparator" w:id="0">
    <w:p w14:paraId="47C624AD" w14:textId="77777777" w:rsidR="002A13A4" w:rsidRDefault="002A13A4" w:rsidP="001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7BC2" w14:textId="77777777" w:rsidR="002A13A4" w:rsidRDefault="002A13A4" w:rsidP="00165DFD">
      <w:r>
        <w:separator/>
      </w:r>
    </w:p>
  </w:footnote>
  <w:footnote w:type="continuationSeparator" w:id="0">
    <w:p w14:paraId="58E372A7" w14:textId="77777777" w:rsidR="002A13A4" w:rsidRDefault="002A13A4" w:rsidP="0016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9DDFC"/>
    <w:multiLevelType w:val="singleLevel"/>
    <w:tmpl w:val="8079DD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7EF32BB"/>
    <w:multiLevelType w:val="singleLevel"/>
    <w:tmpl w:val="87EF32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69FD20C"/>
    <w:multiLevelType w:val="singleLevel"/>
    <w:tmpl w:val="969FD2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837C2C6"/>
    <w:multiLevelType w:val="singleLevel"/>
    <w:tmpl w:val="B837C2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2D88388"/>
    <w:multiLevelType w:val="singleLevel"/>
    <w:tmpl w:val="C2D883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F4DAA3C"/>
    <w:multiLevelType w:val="singleLevel"/>
    <w:tmpl w:val="FF4DAA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DCC1DDB"/>
    <w:multiLevelType w:val="singleLevel"/>
    <w:tmpl w:val="1DCC1D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9B7D494"/>
    <w:multiLevelType w:val="singleLevel"/>
    <w:tmpl w:val="59B7D494"/>
    <w:lvl w:ilvl="0">
      <w:start w:val="5"/>
      <w:numFmt w:val="chineseCounting"/>
      <w:suff w:val="nothing"/>
      <w:lvlText w:val="%1、"/>
      <w:lvlJc w:val="left"/>
    </w:lvl>
  </w:abstractNum>
  <w:num w:numId="1" w16cid:durableId="2139031743">
    <w:abstractNumId w:val="7"/>
  </w:num>
  <w:num w:numId="2" w16cid:durableId="1848518539">
    <w:abstractNumId w:val="2"/>
  </w:num>
  <w:num w:numId="3" w16cid:durableId="1729181481">
    <w:abstractNumId w:val="3"/>
  </w:num>
  <w:num w:numId="4" w16cid:durableId="659429723">
    <w:abstractNumId w:val="1"/>
  </w:num>
  <w:num w:numId="5" w16cid:durableId="883180842">
    <w:abstractNumId w:val="6"/>
  </w:num>
  <w:num w:numId="6" w16cid:durableId="1873885355">
    <w:abstractNumId w:val="5"/>
  </w:num>
  <w:num w:numId="7" w16cid:durableId="40714754">
    <w:abstractNumId w:val="4"/>
  </w:num>
  <w:num w:numId="8" w16cid:durableId="106367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jMzdmNjVjMGM1Mjg4OGYxMTQwOTlkMTc3ZmE0YzcifQ=="/>
  </w:docVars>
  <w:rsids>
    <w:rsidRoot w:val="00B7651F"/>
    <w:rsid w:val="EBFD852D"/>
    <w:rsid w:val="FFF800CD"/>
    <w:rsid w:val="000A31A0"/>
    <w:rsid w:val="000D6DD7"/>
    <w:rsid w:val="001072BC"/>
    <w:rsid w:val="00136C75"/>
    <w:rsid w:val="00165DFD"/>
    <w:rsid w:val="00197B4A"/>
    <w:rsid w:val="001D21E7"/>
    <w:rsid w:val="00256B39"/>
    <w:rsid w:val="0026033C"/>
    <w:rsid w:val="00276AF9"/>
    <w:rsid w:val="002A13A4"/>
    <w:rsid w:val="002B65AB"/>
    <w:rsid w:val="002D2218"/>
    <w:rsid w:val="002E3721"/>
    <w:rsid w:val="00313BBA"/>
    <w:rsid w:val="0032602E"/>
    <w:rsid w:val="003367AE"/>
    <w:rsid w:val="00343AB1"/>
    <w:rsid w:val="00357E76"/>
    <w:rsid w:val="00375F98"/>
    <w:rsid w:val="003A50A1"/>
    <w:rsid w:val="003B1258"/>
    <w:rsid w:val="004100B0"/>
    <w:rsid w:val="00494B26"/>
    <w:rsid w:val="004D115B"/>
    <w:rsid w:val="005467DC"/>
    <w:rsid w:val="005532E5"/>
    <w:rsid w:val="00553D03"/>
    <w:rsid w:val="005A58C1"/>
    <w:rsid w:val="005B2B6D"/>
    <w:rsid w:val="005B4B4E"/>
    <w:rsid w:val="006112AA"/>
    <w:rsid w:val="00621F79"/>
    <w:rsid w:val="00624FE1"/>
    <w:rsid w:val="00680F3A"/>
    <w:rsid w:val="0068486C"/>
    <w:rsid w:val="007018C8"/>
    <w:rsid w:val="007208D6"/>
    <w:rsid w:val="008B397C"/>
    <w:rsid w:val="008B47F4"/>
    <w:rsid w:val="00900019"/>
    <w:rsid w:val="0099063E"/>
    <w:rsid w:val="00A36A76"/>
    <w:rsid w:val="00A55516"/>
    <w:rsid w:val="00A769B1"/>
    <w:rsid w:val="00AB381B"/>
    <w:rsid w:val="00AC4C45"/>
    <w:rsid w:val="00AE159D"/>
    <w:rsid w:val="00AE31E7"/>
    <w:rsid w:val="00AF6AA1"/>
    <w:rsid w:val="00B07207"/>
    <w:rsid w:val="00B46F21"/>
    <w:rsid w:val="00B511A5"/>
    <w:rsid w:val="00B57788"/>
    <w:rsid w:val="00B736A7"/>
    <w:rsid w:val="00B7651F"/>
    <w:rsid w:val="00B918AA"/>
    <w:rsid w:val="00C56E09"/>
    <w:rsid w:val="00C93C98"/>
    <w:rsid w:val="00CF096B"/>
    <w:rsid w:val="00D23C42"/>
    <w:rsid w:val="00D5408C"/>
    <w:rsid w:val="00DA399D"/>
    <w:rsid w:val="00E16D30"/>
    <w:rsid w:val="00E33169"/>
    <w:rsid w:val="00E70904"/>
    <w:rsid w:val="00EC1F48"/>
    <w:rsid w:val="00EF44B1"/>
    <w:rsid w:val="00EF6BF8"/>
    <w:rsid w:val="00F35AA0"/>
    <w:rsid w:val="00F40559"/>
    <w:rsid w:val="00F41816"/>
    <w:rsid w:val="00FA4CE2"/>
    <w:rsid w:val="00FC44C0"/>
    <w:rsid w:val="013136FA"/>
    <w:rsid w:val="024B0C39"/>
    <w:rsid w:val="02AC43CF"/>
    <w:rsid w:val="02C31CAE"/>
    <w:rsid w:val="043175DD"/>
    <w:rsid w:val="05926990"/>
    <w:rsid w:val="06A90554"/>
    <w:rsid w:val="074B73E6"/>
    <w:rsid w:val="07BB733D"/>
    <w:rsid w:val="087424A0"/>
    <w:rsid w:val="088E6E7B"/>
    <w:rsid w:val="08C80048"/>
    <w:rsid w:val="08FF2F55"/>
    <w:rsid w:val="0A3A1EC8"/>
    <w:rsid w:val="0A8128A6"/>
    <w:rsid w:val="0BF32A1B"/>
    <w:rsid w:val="0C0C4FCE"/>
    <w:rsid w:val="0C4016B6"/>
    <w:rsid w:val="0C480B2F"/>
    <w:rsid w:val="0CF52F40"/>
    <w:rsid w:val="0D444392"/>
    <w:rsid w:val="0DD910B7"/>
    <w:rsid w:val="0DF76BD8"/>
    <w:rsid w:val="0E250A7A"/>
    <w:rsid w:val="0E522988"/>
    <w:rsid w:val="0E78630C"/>
    <w:rsid w:val="0EB10DF7"/>
    <w:rsid w:val="0EB12E89"/>
    <w:rsid w:val="0EF14454"/>
    <w:rsid w:val="0FEF6D8E"/>
    <w:rsid w:val="103B5E7F"/>
    <w:rsid w:val="10BD2C22"/>
    <w:rsid w:val="10F12D59"/>
    <w:rsid w:val="11135DFB"/>
    <w:rsid w:val="113C4DD8"/>
    <w:rsid w:val="1212692D"/>
    <w:rsid w:val="12E80D97"/>
    <w:rsid w:val="12F2690E"/>
    <w:rsid w:val="13C71231"/>
    <w:rsid w:val="13F33B55"/>
    <w:rsid w:val="14BB4425"/>
    <w:rsid w:val="160C7965"/>
    <w:rsid w:val="167B6B11"/>
    <w:rsid w:val="19322393"/>
    <w:rsid w:val="198A2AFD"/>
    <w:rsid w:val="19AE737B"/>
    <w:rsid w:val="1A31553E"/>
    <w:rsid w:val="1B392724"/>
    <w:rsid w:val="1D287E8D"/>
    <w:rsid w:val="1D930F91"/>
    <w:rsid w:val="1DC97323"/>
    <w:rsid w:val="1EC61D15"/>
    <w:rsid w:val="1F6456BC"/>
    <w:rsid w:val="1FB12D09"/>
    <w:rsid w:val="20355427"/>
    <w:rsid w:val="207050B9"/>
    <w:rsid w:val="21D0610F"/>
    <w:rsid w:val="21DE347E"/>
    <w:rsid w:val="22767532"/>
    <w:rsid w:val="22987C80"/>
    <w:rsid w:val="22DF21D2"/>
    <w:rsid w:val="24192CCC"/>
    <w:rsid w:val="2482419B"/>
    <w:rsid w:val="251E495E"/>
    <w:rsid w:val="254732BF"/>
    <w:rsid w:val="2552473E"/>
    <w:rsid w:val="25D467B6"/>
    <w:rsid w:val="25E96BCD"/>
    <w:rsid w:val="25FF34E7"/>
    <w:rsid w:val="2625651A"/>
    <w:rsid w:val="264C7D3A"/>
    <w:rsid w:val="264F7CED"/>
    <w:rsid w:val="265D1C8C"/>
    <w:rsid w:val="27A02365"/>
    <w:rsid w:val="27A61DC3"/>
    <w:rsid w:val="28E951EE"/>
    <w:rsid w:val="29447062"/>
    <w:rsid w:val="29A502DB"/>
    <w:rsid w:val="29AA4509"/>
    <w:rsid w:val="29BD299F"/>
    <w:rsid w:val="2A3F1C44"/>
    <w:rsid w:val="2AE76563"/>
    <w:rsid w:val="2B872E8B"/>
    <w:rsid w:val="2C20732D"/>
    <w:rsid w:val="2C5922EE"/>
    <w:rsid w:val="2D4D46DD"/>
    <w:rsid w:val="2DB727C0"/>
    <w:rsid w:val="30520C73"/>
    <w:rsid w:val="324B26DA"/>
    <w:rsid w:val="336F680C"/>
    <w:rsid w:val="33B557A0"/>
    <w:rsid w:val="34377C11"/>
    <w:rsid w:val="349F0E4B"/>
    <w:rsid w:val="34DB3ABB"/>
    <w:rsid w:val="3551273C"/>
    <w:rsid w:val="359E5DA3"/>
    <w:rsid w:val="362D4276"/>
    <w:rsid w:val="38142605"/>
    <w:rsid w:val="38D6148F"/>
    <w:rsid w:val="39227B31"/>
    <w:rsid w:val="39A66CD4"/>
    <w:rsid w:val="39F85095"/>
    <w:rsid w:val="3A775AD7"/>
    <w:rsid w:val="3A871DA2"/>
    <w:rsid w:val="3AC26346"/>
    <w:rsid w:val="3BAB0676"/>
    <w:rsid w:val="3BC07790"/>
    <w:rsid w:val="3C032BE3"/>
    <w:rsid w:val="3C4C603C"/>
    <w:rsid w:val="3CD52CE1"/>
    <w:rsid w:val="3CD5610F"/>
    <w:rsid w:val="3D771E93"/>
    <w:rsid w:val="3FE1696D"/>
    <w:rsid w:val="40694DEC"/>
    <w:rsid w:val="410F2E6A"/>
    <w:rsid w:val="41150024"/>
    <w:rsid w:val="41FB7D31"/>
    <w:rsid w:val="43BB4A61"/>
    <w:rsid w:val="4430136C"/>
    <w:rsid w:val="44EE5462"/>
    <w:rsid w:val="453B2893"/>
    <w:rsid w:val="47917722"/>
    <w:rsid w:val="493A4592"/>
    <w:rsid w:val="494E71E5"/>
    <w:rsid w:val="4AB0382B"/>
    <w:rsid w:val="4AC33AD0"/>
    <w:rsid w:val="4B3D4DA4"/>
    <w:rsid w:val="4B684760"/>
    <w:rsid w:val="4BCC6EEC"/>
    <w:rsid w:val="4C613139"/>
    <w:rsid w:val="4CF44A17"/>
    <w:rsid w:val="4CF87FF3"/>
    <w:rsid w:val="4D2454E8"/>
    <w:rsid w:val="4D591258"/>
    <w:rsid w:val="4DED69C6"/>
    <w:rsid w:val="4F1A61A3"/>
    <w:rsid w:val="4F90643A"/>
    <w:rsid w:val="506D5602"/>
    <w:rsid w:val="50FA6D2A"/>
    <w:rsid w:val="5120514B"/>
    <w:rsid w:val="539E5A1F"/>
    <w:rsid w:val="550256D3"/>
    <w:rsid w:val="554131C2"/>
    <w:rsid w:val="55BE1E63"/>
    <w:rsid w:val="56971520"/>
    <w:rsid w:val="569868B5"/>
    <w:rsid w:val="57251407"/>
    <w:rsid w:val="57565498"/>
    <w:rsid w:val="577440A4"/>
    <w:rsid w:val="591B591A"/>
    <w:rsid w:val="59343632"/>
    <w:rsid w:val="5982035E"/>
    <w:rsid w:val="59A60A9B"/>
    <w:rsid w:val="59AC64F6"/>
    <w:rsid w:val="59DF0BB1"/>
    <w:rsid w:val="5A782686"/>
    <w:rsid w:val="5B8C38EA"/>
    <w:rsid w:val="5D21203C"/>
    <w:rsid w:val="5EE94096"/>
    <w:rsid w:val="5EEE7504"/>
    <w:rsid w:val="5FE45B2B"/>
    <w:rsid w:val="611F6817"/>
    <w:rsid w:val="61E55B4A"/>
    <w:rsid w:val="6400273E"/>
    <w:rsid w:val="6439277B"/>
    <w:rsid w:val="648C2797"/>
    <w:rsid w:val="655B5708"/>
    <w:rsid w:val="66587F81"/>
    <w:rsid w:val="66B6794F"/>
    <w:rsid w:val="66B83806"/>
    <w:rsid w:val="66CA1754"/>
    <w:rsid w:val="66D8140F"/>
    <w:rsid w:val="67EF23FF"/>
    <w:rsid w:val="6860503F"/>
    <w:rsid w:val="6915350E"/>
    <w:rsid w:val="69816651"/>
    <w:rsid w:val="6A9C397A"/>
    <w:rsid w:val="6AB2238B"/>
    <w:rsid w:val="6AF50718"/>
    <w:rsid w:val="6B717511"/>
    <w:rsid w:val="6C9B34AD"/>
    <w:rsid w:val="6CBF671E"/>
    <w:rsid w:val="6E0F0067"/>
    <w:rsid w:val="6E3B7307"/>
    <w:rsid w:val="6F1E65D4"/>
    <w:rsid w:val="6F266C86"/>
    <w:rsid w:val="6F5042C2"/>
    <w:rsid w:val="703B3B7D"/>
    <w:rsid w:val="714C25CF"/>
    <w:rsid w:val="71746AC0"/>
    <w:rsid w:val="71B4422C"/>
    <w:rsid w:val="720E5936"/>
    <w:rsid w:val="73E16849"/>
    <w:rsid w:val="74316312"/>
    <w:rsid w:val="764B6227"/>
    <w:rsid w:val="765B2C38"/>
    <w:rsid w:val="76A31C33"/>
    <w:rsid w:val="77183DE3"/>
    <w:rsid w:val="77254165"/>
    <w:rsid w:val="77402936"/>
    <w:rsid w:val="780F13C8"/>
    <w:rsid w:val="78D704EA"/>
    <w:rsid w:val="7BD75E7C"/>
    <w:rsid w:val="7BEF5727"/>
    <w:rsid w:val="7C385448"/>
    <w:rsid w:val="7DF627CA"/>
    <w:rsid w:val="7E3D5F0E"/>
    <w:rsid w:val="7ECE4147"/>
    <w:rsid w:val="7EF1206D"/>
    <w:rsid w:val="7FF4794F"/>
    <w:rsid w:val="7FFA2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4CDAF7"/>
  <w15:docId w15:val="{7F91F58A-6084-467F-8CB9-775A855F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615</Words>
  <Characters>3511</Characters>
  <Application>Microsoft Office Word</Application>
  <DocSecurity>0</DocSecurity>
  <Lines>29</Lines>
  <Paragraphs>8</Paragraphs>
  <ScaleCrop>false</ScaleCrop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sisi wang</cp:lastModifiedBy>
  <cp:revision>40</cp:revision>
  <dcterms:created xsi:type="dcterms:W3CDTF">2016-12-19T23:34:00Z</dcterms:created>
  <dcterms:modified xsi:type="dcterms:W3CDTF">2023-09-06T11:54:00Z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ICV">
    <vt:lpwstr>71E9ECFEA8A94D79A1F1D6EC5D3B896F</vt:lpwstr>
  </property>
</Properties>
</file>