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健康评估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0070013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2428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2457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2443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3-1、2、3班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401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二教201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健康评估-首页 (chaoxing.com)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     主编：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刘成玉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绪论 健康评估概念、内容、学习方法与要求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问诊 概述</w:t>
            </w:r>
          </w:p>
          <w:p>
            <w:pPr>
              <w:jc w:val="both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实训一、健康史采集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第二章 问诊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常见症状的问诊（呼吸困难、咳嗽咳痰</w:t>
            </w:r>
            <w:r>
              <w:rPr>
                <w:rFonts w:hint="eastAsia" w:ascii="宋体" w:hAnsi="宋体" w:eastAsia="宋体" w:cs="宋体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咯血、发绀、心悸、恶心与呕吐）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 xml:space="preserve">问诊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常见症状的问诊（发热、疼痛、水肿，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脱水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问诊 常见症状的问诊（吞咽困难、呕血与黑便、腹泻</w:t>
            </w:r>
            <w:r>
              <w:rPr>
                <w:rFonts w:hint="eastAsia" w:ascii="宋体" w:hAnsi="宋体" w:eastAsia="宋体" w:cs="宋体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黄疸、血尿、意识障碍）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  <w:t>实训二 常见症状的评估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体格检查（概述、一般检查）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体格检查（头部检查、颈部检查）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  <w:p>
            <w:pPr>
              <w:widowControl/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体格检查（胸壁及肺部评估）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  <w:lang w:eastAsia="zh-CN"/>
              </w:rPr>
              <w:t>实训三、一般评估及头、颈面部检查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体格检查（胸壁及肺部评估、心脏评估、血管）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体格检查（腹部评估）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实训四、胸壁及肺部评估</w:t>
            </w:r>
          </w:p>
          <w:p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实训五、心脏、腹部评估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体格检查（神经系统评估）</w:t>
            </w:r>
          </w:p>
          <w:p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实训六、神经系统评估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第五章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临床实验室检查（血液一般检查、尿液检查、粪便检查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肝功能检查、肾功能检查、临床生物化学检查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第六章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心电图检查（心电图基本知识）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心电图检查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实训八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心电图考核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操作考核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86995</wp:posOffset>
            </wp:positionV>
            <wp:extent cx="741045" cy="466725"/>
            <wp:effectExtent l="19050" t="0" r="190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81050" cy="432435"/>
            <wp:effectExtent l="0" t="0" r="0" b="5715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36B6C"/>
    <w:multiLevelType w:val="multilevel"/>
    <w:tmpl w:val="0FC36B6C"/>
    <w:lvl w:ilvl="0" w:tentative="0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5E2D61"/>
    <w:rsid w:val="199D2E85"/>
    <w:rsid w:val="1B9B294B"/>
    <w:rsid w:val="2E59298A"/>
    <w:rsid w:val="37E50B00"/>
    <w:rsid w:val="49DF08B3"/>
    <w:rsid w:val="65310993"/>
    <w:rsid w:val="67DE6DE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202E7-D2AD-4AE6-A7D6-AFE87A9AF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1002</Words>
  <Characters>538</Characters>
  <Lines>4</Lines>
  <Paragraphs>3</Paragraphs>
  <TotalTime>12</TotalTime>
  <ScaleCrop>false</ScaleCrop>
  <LinksUpToDate>false</LinksUpToDate>
  <CharactersWithSpaces>1537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2024-03-07T09:56:18Z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E5BF4B8B413945D592FE66FD4DF728BE_12</vt:lpwstr>
  </property>
</Properties>
</file>