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ind w:firstLine="2409" w:firstLineChars="600"/>
        <w:rPr>
          <w:rFonts w:asciiTheme="minorEastAsia" w:hAnsiTheme="minorEastAsia" w:eastAsiaTheme="minorEastAsia"/>
          <w:b/>
          <w:kern w:val="0"/>
          <w:sz w:val="40"/>
          <w:szCs w:val="40"/>
        </w:rPr>
      </w:pPr>
      <w:r>
        <w:rPr>
          <w:rFonts w:hint="eastAsia" w:asciiTheme="minorEastAsia" w:hAnsiTheme="minorEastAsia" w:eastAsiaTheme="minorEastAsia"/>
          <w:b/>
          <w:kern w:val="0"/>
          <w:sz w:val="40"/>
          <w:szCs w:val="40"/>
        </w:rPr>
        <w:t>专业课课程教学大纲</w:t>
      </w:r>
    </w:p>
    <w:p>
      <w:pPr>
        <w:widowControl/>
        <w:snapToGrid w:val="0"/>
        <w:spacing w:line="480" w:lineRule="exact"/>
        <w:jc w:val="center"/>
        <w:rPr>
          <w:rFonts w:ascii="黑体" w:hAnsi="宋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【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急危重症护理学</w:t>
      </w:r>
      <w:r>
        <w:rPr>
          <w:rFonts w:hint="eastAsia" w:ascii="黑体" w:hAnsi="黑体" w:eastAsia="黑体" w:cs="黑体"/>
          <w:b/>
          <w:sz w:val="32"/>
          <w:szCs w:val="32"/>
        </w:rPr>
        <w:t>】</w:t>
      </w:r>
      <w:r>
        <w:pict>
          <v:shape id="_x0000_s2051" o:spid="_x0000_s2051" o:spt="202" type="#_x0000_t202" style="position:absolute;left:0pt;margin-left:41.8pt;margin-top:27.55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tWR5rUAAAACAEAAA8AAAAAAAAAAQAgAAAAIgAA&#10;AGRycy9kb3ducmV2LnhtbFBLAQIUABQAAAAIAIdO4kB4xKQiRQIAAFkEAAAOAAAAAAAAAAEAIAAA&#10;ACMBAABkcnMvZTJvRG9jLnhtbFBLBQYAAAAABgAGAFkBAADaBQAAAAA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bookmarkStart w:id="0" w:name="a2"/>
      <w:bookmarkEnd w:id="0"/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Emergency and critical Care nursing</w:t>
      </w:r>
      <w:r>
        <w:rPr>
          <w:rFonts w:hint="eastAsia"/>
          <w:b/>
          <w:sz w:val="28"/>
          <w:szCs w:val="30"/>
        </w:rPr>
        <w:t>】</w:t>
      </w:r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 w:themeColor="text1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</w:t>
      </w:r>
      <w:r>
        <w:rPr>
          <w:b/>
          <w:bCs/>
          <w:color w:val="000000" w:themeColor="text1"/>
          <w:sz w:val="20"/>
          <w:szCs w:val="20"/>
        </w:rPr>
        <w:t>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 w:themeColor="text1"/>
          <w:sz w:val="20"/>
          <w:szCs w:val="20"/>
          <w:lang w:val="en-US" w:eastAsia="zh-CN"/>
        </w:rPr>
        <w:t>2070025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 w:themeColor="text1"/>
          <w:szCs w:val="21"/>
        </w:rPr>
      </w:pPr>
      <w:r>
        <w:rPr>
          <w:b/>
          <w:bCs/>
          <w:color w:val="000000" w:themeColor="text1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 w:themeColor="text1"/>
          <w:sz w:val="20"/>
          <w:szCs w:val="20"/>
        </w:rPr>
        <w:t>2.0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szCs w:val="21"/>
        </w:rPr>
        <w:t>护理</w:t>
      </w:r>
      <w:r>
        <w:rPr>
          <w:rFonts w:hint="eastAsia"/>
          <w:szCs w:val="21"/>
          <w:lang w:val="en-US" w:eastAsia="zh-Hans"/>
        </w:rPr>
        <w:t>学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szCs w:val="21"/>
        </w:rPr>
      </w:pPr>
      <w:r>
        <w:rPr>
          <w:b/>
          <w:bCs/>
          <w:sz w:val="20"/>
          <w:szCs w:val="20"/>
        </w:rPr>
        <w:t>开课院系：</w:t>
      </w:r>
      <w:r>
        <w:rPr>
          <w:rFonts w:hint="eastAsia"/>
          <w:bCs/>
          <w:sz w:val="20"/>
          <w:szCs w:val="20"/>
        </w:rPr>
        <w:t>健康管理学院</w:t>
      </w:r>
      <w:r>
        <w:rPr>
          <w:b/>
          <w:bCs/>
          <w:szCs w:val="21"/>
        </w:rPr>
        <w:t xml:space="preserve"> 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急危重症护理学 主编：</w:t>
      </w:r>
      <w:r>
        <w:rPr>
          <w:rFonts w:hint="eastAsia"/>
          <w:color w:val="000000"/>
          <w:sz w:val="20"/>
          <w:szCs w:val="20"/>
          <w:lang w:val="en-US" w:eastAsia="zh-CN"/>
        </w:rPr>
        <w:t>桂莉</w:t>
      </w:r>
      <w:r>
        <w:rPr>
          <w:rFonts w:hint="eastAsia"/>
          <w:color w:val="000000"/>
          <w:sz w:val="20"/>
          <w:szCs w:val="20"/>
        </w:rPr>
        <w:t xml:space="preserve"> 出版社：人民卫生出版社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400" w:firstLineChars="200"/>
        <w:rPr>
          <w:sz w:val="20"/>
          <w:szCs w:val="20"/>
        </w:rPr>
      </w:pPr>
      <w:r>
        <w:rPr>
          <w:sz w:val="20"/>
          <w:szCs w:val="20"/>
        </w:rPr>
        <w:t>参考</w:t>
      </w:r>
      <w:r>
        <w:rPr>
          <w:rFonts w:hint="eastAsia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/>
          <w:sz w:val="20"/>
          <w:szCs w:val="20"/>
        </w:rPr>
        <w:t xml:space="preserve">急危重症护理 主编：狄树亭  </w:t>
      </w:r>
      <w:r>
        <w:rPr>
          <w:sz w:val="20"/>
          <w:szCs w:val="20"/>
        </w:rPr>
        <w:t>出版社</w:t>
      </w:r>
      <w:r>
        <w:rPr>
          <w:rFonts w:hint="eastAsia"/>
          <w:sz w:val="20"/>
          <w:szCs w:val="20"/>
        </w:rPr>
        <w:t>：人民卫生出版社</w:t>
      </w:r>
    </w:p>
    <w:p>
      <w:pPr>
        <w:snapToGrid w:val="0"/>
        <w:spacing w:line="288" w:lineRule="auto"/>
        <w:ind w:firstLine="800" w:firstLineChars="400"/>
        <w:rPr>
          <w:sz w:val="20"/>
          <w:szCs w:val="20"/>
        </w:rPr>
      </w:pPr>
      <w:r>
        <w:rPr>
          <w:rFonts w:hint="eastAsia"/>
          <w:sz w:val="20"/>
          <w:szCs w:val="20"/>
        </w:rPr>
        <w:t>急重症护理学 主编：杨丽丽 出版社：人民卫生出版社 版本信息：2012年第2版</w:t>
      </w:r>
    </w:p>
    <w:p>
      <w:pPr>
        <w:snapToGrid w:val="0"/>
        <w:spacing w:line="288" w:lineRule="auto"/>
        <w:ind w:firstLine="800" w:firstLineChars="400"/>
        <w:rPr>
          <w:szCs w:val="21"/>
        </w:rPr>
      </w:pPr>
      <w:r>
        <w:rPr>
          <w:rFonts w:hint="eastAsia"/>
          <w:sz w:val="20"/>
          <w:szCs w:val="20"/>
        </w:rPr>
        <w:t>内科护理学 主编：尤黎明 出版社：人民卫生出版社 版本信息：2012年第5版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color w:val="000000"/>
          <w:sz w:val="20"/>
          <w:szCs w:val="20"/>
        </w:rPr>
        <w:t>暂无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《护理学基础1》 0070012（4）、《护理学导论》 0070033（2）、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《护理心理学基础》 0070027（1）、《内科护理1》 0010027（6）、《内科护理2》0010028（6）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《急危重症护理</w:t>
      </w:r>
      <w:r>
        <w:rPr>
          <w:rFonts w:hint="eastAsia"/>
          <w:color w:val="000000"/>
          <w:sz w:val="20"/>
          <w:szCs w:val="20"/>
          <w:lang w:val="en-US" w:eastAsia="zh-CN"/>
        </w:rPr>
        <w:t>学</w:t>
      </w:r>
      <w:r>
        <w:rPr>
          <w:rFonts w:hint="eastAsia"/>
          <w:color w:val="000000"/>
          <w:sz w:val="20"/>
          <w:szCs w:val="20"/>
        </w:rPr>
        <w:t>》是护理学重要的组成部分。它以研究各类急危重症病人的抢救、监视、护理为主要内容的一门新兴的护理临床学科。护士在面对急危重患者时，能否及时无误的对患者作出判断和救护，直接关系到患者的安危和抢救的成败。本课程可分为院外急救和院内急救两大部分。主要以临床常见的急危重疾病如心搏骤停与心肺脑复苏、创伤、多器官功能障碍综合征、急性中毒、昏迷等及常用的急救技术为主要内容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作为一门具有很强的综合性和实践性的学科，在教学中注重急救技术和危重监护的训练与操作，同时注意学生急救意识与应变能力的培养。本学科虽然起步晚，但发展迅速，在教学中还应注意讲授一些有关内容的最新进展与观点。理论讲授并结合多媒体教学、标本、模型、图表、幻灯、投影、录象等多种教学方法，以培养学生的思维能力。通过本课程的学习，明确急危重症护理学的概念、范畴，了解急诊科的设置与管理。熟悉临床常见急危重疾病如心搏骤停与心肺脑复苏、创伤、多器官功能障碍综合征、急性中毒、昏迷等的病因、诱因、发病机制。掌握其病情评估、急救原则及护理措施。掌握常用的急救和监护技术，增强急救意识，提高应变能力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适合护理</w:t>
      </w:r>
      <w:r>
        <w:rPr>
          <w:rFonts w:hint="eastAsia"/>
          <w:color w:val="000000"/>
          <w:sz w:val="20"/>
          <w:szCs w:val="20"/>
          <w:lang w:val="en-US" w:eastAsia="zh-Hans"/>
        </w:rPr>
        <w:t>学</w:t>
      </w:r>
      <w:r>
        <w:rPr>
          <w:rFonts w:hint="eastAsia"/>
          <w:color w:val="000000"/>
          <w:sz w:val="20"/>
          <w:szCs w:val="20"/>
        </w:rPr>
        <w:t>专业</w:t>
      </w:r>
      <w:r>
        <w:rPr>
          <w:rFonts w:hint="eastAsia"/>
          <w:color w:val="000000"/>
          <w:sz w:val="20"/>
          <w:szCs w:val="20"/>
          <w:lang w:val="en-US" w:eastAsia="zh-Hans"/>
        </w:rPr>
        <w:t>大三下学期，</w:t>
      </w:r>
      <w:r>
        <w:rPr>
          <w:rFonts w:hint="eastAsia"/>
          <w:color w:val="000000"/>
          <w:sz w:val="20"/>
          <w:szCs w:val="20"/>
        </w:rPr>
        <w:t>具有基础护理学及内外科学习基础的学生学习。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6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LO11：表达沟通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护理评估能力：能全面评估护理服务对象的身、心、社会及精神方面的健康状态。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专业实践能力：能制定和执行护理计划，对内、外、妇、儿等常见病与多发病病人实施整体护理，对常见急危重症能及时发现、初步处理和配合抢救。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评判性思维能力：能用实践经验及理论知识做出有依据和经过良好判断的临床决策，并能评判他人所提出的理论；在临床紧急情况下，能分析和确定出首要危机。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●</w:t>
            </w: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33"/>
        <w:gridCol w:w="2409"/>
        <w:gridCol w:w="212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3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LO211</w:t>
            </w:r>
          </w:p>
        </w:tc>
        <w:tc>
          <w:tcPr>
            <w:tcW w:w="240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1.知识目标：能够解释急危重症护理学基本概念与理论。 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讲授法、实训操作</w:t>
            </w:r>
          </w:p>
        </w:tc>
        <w:tc>
          <w:tcPr>
            <w:tcW w:w="1701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纸笔测验评价</w:t>
            </w:r>
          </w:p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535" w:type="dxa"/>
            <w:vMerge w:val="continue"/>
            <w:shd w:val="clear" w:color="auto" w:fill="auto"/>
          </w:tcPr>
          <w:p/>
        </w:tc>
        <w:tc>
          <w:tcPr>
            <w:tcW w:w="1133" w:type="dxa"/>
            <w:vMerge w:val="continue"/>
            <w:shd w:val="clear" w:color="auto" w:fill="auto"/>
            <w:vAlign w:val="center"/>
          </w:tcPr>
          <w:p/>
        </w:tc>
        <w:tc>
          <w:tcPr>
            <w:tcW w:w="240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2.知识目标：能够理解医院急诊科及重症监护科室基本结构与功能。</w:t>
            </w:r>
          </w:p>
        </w:tc>
        <w:tc>
          <w:tcPr>
            <w:tcW w:w="2127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讲授法、实训操作</w:t>
            </w:r>
          </w:p>
        </w:tc>
        <w:tc>
          <w:tcPr>
            <w:tcW w:w="1701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纸笔测验评价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3.知识目标：能够掌握院外、急诊科、ICU常用急救技术。</w:t>
            </w:r>
          </w:p>
        </w:tc>
        <w:tc>
          <w:tcPr>
            <w:tcW w:w="2127" w:type="dxa"/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讲授法、实训操作</w:t>
            </w:r>
          </w:p>
        </w:tc>
        <w:tc>
          <w:tcPr>
            <w:tcW w:w="1701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纸笔测验评价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</w:t>
            </w:r>
          </w:p>
        </w:tc>
        <w:tc>
          <w:tcPr>
            <w:tcW w:w="240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1.能力目标：应能规范进行各项急危重症护理操作。 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讲授法、实训操作</w:t>
            </w:r>
          </w:p>
        </w:tc>
        <w:tc>
          <w:tcPr>
            <w:tcW w:w="1701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纸笔测验评价</w:t>
            </w:r>
          </w:p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2.能力目标：学会急危重症护理的基本知识与技术运用于病情观察、护患沟通、健康教育及各项护 理操作中。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讲授法、实训操作</w:t>
            </w:r>
          </w:p>
        </w:tc>
        <w:tc>
          <w:tcPr>
            <w:tcW w:w="1701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纸笔测验评价</w:t>
            </w:r>
          </w:p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3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LO711</w:t>
            </w:r>
          </w:p>
        </w:tc>
        <w:tc>
          <w:tcPr>
            <w:tcW w:w="240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1.素质目标：通过学习，加深对护理专业的认识，培养热爱急危重症护理学专业、不断进取、刻苦学习的精神，对常用急救技术和国内外新进展等知识有所了解和提高。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讲授法、实训操作</w:t>
            </w:r>
          </w:p>
        </w:tc>
        <w:tc>
          <w:tcPr>
            <w:tcW w:w="1701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纸笔测验评价</w:t>
            </w:r>
          </w:p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2.素质目标：通过实践操作，培养严谨求实、一丝不苟的工作态度，养成正确的护理行为意识，为临床急救护理工作奠定基础。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讲授法、实训操作</w:t>
            </w:r>
          </w:p>
        </w:tc>
        <w:tc>
          <w:tcPr>
            <w:tcW w:w="1701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纸笔测验评价</w:t>
            </w:r>
          </w:p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535" w:type="dxa"/>
            <w:vMerge w:val="continue"/>
            <w:shd w:val="clear" w:color="auto" w:fill="auto"/>
          </w:tcPr>
          <w:p/>
        </w:tc>
        <w:tc>
          <w:tcPr>
            <w:tcW w:w="1133" w:type="dxa"/>
            <w:vMerge w:val="continue"/>
            <w:shd w:val="clear" w:color="auto" w:fill="auto"/>
          </w:tcPr>
          <w:p/>
        </w:tc>
        <w:tc>
          <w:tcPr>
            <w:tcW w:w="240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3.素质目标：培养学生独立思考、认识和分析解决问题的能力，充分调动学生积极主动性，培养高度的责任心、同情心、爱心、团队合作精神，能建立良好的人际关系，造福于急、危、重症患者的专业队伍。</w:t>
            </w:r>
          </w:p>
        </w:tc>
        <w:tc>
          <w:tcPr>
            <w:tcW w:w="2127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讲授法、实训操作</w:t>
            </w:r>
          </w:p>
        </w:tc>
        <w:tc>
          <w:tcPr>
            <w:tcW w:w="1701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纸笔测验评价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实作评价</w:t>
            </w:r>
          </w:p>
        </w:tc>
      </w:tr>
    </w:tbl>
    <w:p>
      <w:pPr>
        <w:numPr>
          <w:ilvl w:val="0"/>
          <w:numId w:val="1"/>
        </w:numPr>
        <w:snapToGrid w:val="0"/>
        <w:spacing w:line="288" w:lineRule="auto"/>
        <w:ind w:firstLine="480" w:firstLineChars="20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课程内容</w:t>
      </w:r>
    </w:p>
    <w:tbl>
      <w:tblPr>
        <w:tblStyle w:val="5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667"/>
        <w:gridCol w:w="2160"/>
        <w:gridCol w:w="1488"/>
        <w:gridCol w:w="1260"/>
        <w:gridCol w:w="1116"/>
        <w:gridCol w:w="528"/>
        <w:gridCol w:w="456"/>
        <w:gridCol w:w="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527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667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单元名称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知识目标</w:t>
            </w:r>
          </w:p>
        </w:tc>
        <w:tc>
          <w:tcPr>
            <w:tcW w:w="148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能力目标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情感目标</w:t>
            </w:r>
          </w:p>
        </w:tc>
        <w:tc>
          <w:tcPr>
            <w:tcW w:w="111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教学难点</w:t>
            </w:r>
          </w:p>
        </w:tc>
        <w:tc>
          <w:tcPr>
            <w:tcW w:w="52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理论时数</w:t>
            </w:r>
          </w:p>
        </w:tc>
        <w:tc>
          <w:tcPr>
            <w:tcW w:w="45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实践时数</w:t>
            </w:r>
          </w:p>
        </w:tc>
        <w:tc>
          <w:tcPr>
            <w:tcW w:w="437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总时数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27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绪论</w:t>
            </w:r>
          </w:p>
        </w:tc>
        <w:tc>
          <w:tcPr>
            <w:tcW w:w="21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1.知道急危重症护理学范畴。 </w:t>
            </w:r>
          </w:p>
          <w:p>
            <w:pPr>
              <w:jc w:val="lef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/>
              </w:rPr>
              <w:t>理解</w:t>
            </w:r>
            <w:r>
              <w:rPr>
                <w:rFonts w:hint="eastAsia" w:ascii="宋体" w:hAnsi="宋体"/>
                <w:szCs w:val="21"/>
              </w:rPr>
              <w:t xml:space="preserve">医院急诊医疗体系的相关知识。 </w:t>
            </w:r>
          </w:p>
        </w:tc>
        <w:tc>
          <w:tcPr>
            <w:tcW w:w="1488" w:type="dxa"/>
            <w:vAlign w:val="top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能够解释急救医疗服务体系的概念。</w:t>
            </w:r>
          </w:p>
          <w:p>
            <w:pPr>
              <w:jc w:val="left"/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能够阐述急危重症护理学的范畴。</w:t>
            </w:r>
          </w:p>
        </w:tc>
        <w:tc>
          <w:tcPr>
            <w:tcW w:w="1260" w:type="dxa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1.具有急救医疗服务的概念；</w:t>
            </w:r>
          </w:p>
          <w:p>
            <w:pPr>
              <w:snapToGrid w:val="0"/>
              <w:spacing w:line="288" w:lineRule="auto"/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2.具有救死扶伤的态度</w:t>
            </w:r>
          </w:p>
        </w:tc>
        <w:tc>
          <w:tcPr>
            <w:tcW w:w="1116" w:type="dxa"/>
          </w:tcPr>
          <w:p>
            <w:pPr>
              <w:spacing w:line="276" w:lineRule="auto"/>
              <w:jc w:val="left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1.解释急危重症的护理内容</w:t>
            </w:r>
          </w:p>
        </w:tc>
        <w:tc>
          <w:tcPr>
            <w:tcW w:w="528" w:type="dxa"/>
          </w:tcPr>
          <w:p>
            <w:pPr>
              <w:spacing w:line="276" w:lineRule="auto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56" w:type="dxa"/>
          </w:tcPr>
          <w:p>
            <w:pPr>
              <w:spacing w:line="276" w:lineRule="auto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437" w:type="dxa"/>
          </w:tcPr>
          <w:p>
            <w:pPr>
              <w:spacing w:line="276" w:lineRule="auto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527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第二章 院前急救</w:t>
            </w:r>
          </w:p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第一节 概述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1.理解院外急救的原则、伤病员转送时对不同运送工具的要求及转运途中护理、监护以及常用的急救技术。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2.理解院外急救的重要性、院外急救护理的救护要点、护理体检顺序和方法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3.分析网络管理模式、院外急救的定义和特点、院外急救的任务。</w:t>
            </w:r>
          </w:p>
        </w:tc>
        <w:tc>
          <w:tcPr>
            <w:tcW w:w="1488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1.能讲出现场评估与呼救的重要意义。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2.能够描述现场救护的注意事项。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3.能够描述转运中的监测与护理、院外急救的重要性与特点、院外急救的任务与原则。</w:t>
            </w:r>
          </w:p>
          <w:p>
            <w:pPr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4.能够说出我国院外急救的组织形式、院外急救服务系统设置与管理。</w:t>
            </w:r>
          </w:p>
        </w:tc>
        <w:tc>
          <w:tcPr>
            <w:tcW w:w="1260" w:type="dxa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1.具有现场救护的概念；</w:t>
            </w:r>
          </w:p>
          <w:p>
            <w:pPr>
              <w:snapToGrid w:val="0"/>
              <w:spacing w:line="288" w:lineRule="auto"/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2.具有院外急救的服务意识。</w:t>
            </w:r>
          </w:p>
        </w:tc>
        <w:tc>
          <w:tcPr>
            <w:tcW w:w="1116" w:type="dxa"/>
          </w:tcPr>
          <w:p>
            <w:pPr>
              <w:spacing w:line="276" w:lineRule="auto"/>
              <w:jc w:val="left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1.解释院外急救服务体系的设置与管理</w:t>
            </w:r>
          </w:p>
        </w:tc>
        <w:tc>
          <w:tcPr>
            <w:tcW w:w="528" w:type="dxa"/>
          </w:tcPr>
          <w:p>
            <w:pPr>
              <w:spacing w:line="276" w:lineRule="auto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56" w:type="dxa"/>
          </w:tcPr>
          <w:p>
            <w:pPr>
              <w:spacing w:line="276" w:lineRule="auto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437" w:type="dxa"/>
          </w:tcPr>
          <w:p>
            <w:pPr>
              <w:spacing w:line="276" w:lineRule="auto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527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6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第二章 院前急救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第二节</w:t>
            </w:r>
            <w:r>
              <w:rPr>
                <w:rFonts w:ascii="宋体" w:hAnsi="宋体"/>
                <w:szCs w:val="21"/>
              </w:rPr>
              <w:t>心搏骤停病人的院前急救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1.知道评估前准备。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2.运用身体评估的基本方法。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3.分析一般状态评估。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4.综合CPR评估及抢救方法及高级生命支持方法。</w:t>
            </w:r>
          </w:p>
        </w:tc>
        <w:tc>
          <w:tcPr>
            <w:tcW w:w="1488" w:type="dxa"/>
            <w:vAlign w:val="top"/>
          </w:tcPr>
          <w:p>
            <w:pPr>
              <w:pStyle w:val="10"/>
              <w:spacing w:after="0" w:line="312" w:lineRule="exact"/>
              <w:ind w:firstLine="0"/>
              <w:rPr>
                <w:spacing w:val="30"/>
                <w:shd w:val="clear" w:color="auto" w:fill="FFFFFF"/>
                <w:lang w:val="zh-CN"/>
              </w:rPr>
            </w:pPr>
            <w:r>
              <w:rPr>
                <w:rFonts w:hAnsi="宋体"/>
                <w:szCs w:val="21"/>
              </w:rPr>
              <w:t>1.</w:t>
            </w:r>
            <w:r>
              <w:t xml:space="preserve"> </w:t>
            </w:r>
            <w:r>
              <w:rPr>
                <w:rFonts w:hAnsi="宋体"/>
                <w:szCs w:val="21"/>
              </w:rPr>
              <w:t>能够学会</w:t>
            </w:r>
            <w:r>
              <w:rPr>
                <w:rFonts w:hint="eastAsia" w:hAnsi="宋体"/>
                <w:szCs w:val="21"/>
              </w:rPr>
              <w:t>心脏骤停的诊断</w:t>
            </w:r>
            <w:r>
              <w:rPr>
                <w:rFonts w:hAnsi="宋体"/>
                <w:szCs w:val="21"/>
              </w:rPr>
              <w:t>。</w:t>
            </w:r>
            <w:r>
              <w:rPr>
                <w:spacing w:val="30"/>
                <w:shd w:val="clear" w:color="auto" w:fill="FFFFFF"/>
                <w:lang w:val="zh-CN"/>
              </w:rPr>
              <w:t xml:space="preserve"> </w:t>
            </w:r>
          </w:p>
          <w:p>
            <w:pPr>
              <w:pStyle w:val="10"/>
              <w:spacing w:after="0" w:line="312" w:lineRule="exact"/>
              <w:ind w:firstLine="0"/>
              <w:rPr>
                <w:rStyle w:val="11"/>
                <w:lang w:val="zh-CN"/>
              </w:rPr>
            </w:pPr>
            <w:r>
              <w:rPr>
                <w:rStyle w:val="11"/>
                <w:lang w:val="zh-CN"/>
              </w:rPr>
              <w:t>2.</w:t>
            </w:r>
            <w:r>
              <w:rPr>
                <w:rStyle w:val="11"/>
                <w:rFonts w:hint="eastAsia"/>
                <w:lang w:val="zh-CN"/>
              </w:rPr>
              <w:t>能够阐述心脏骤停的原因、心脏骤停的类型、心脏骤停的临床表现</w:t>
            </w:r>
            <w:r>
              <w:rPr>
                <w:rStyle w:val="11"/>
                <w:lang w:val="zh-CN"/>
              </w:rPr>
              <w:t xml:space="preserve">。 </w:t>
            </w:r>
          </w:p>
          <w:p>
            <w:pPr>
              <w:pStyle w:val="10"/>
              <w:spacing w:after="0" w:line="312" w:lineRule="exact"/>
              <w:ind w:firstLine="0"/>
              <w:rPr>
                <w:rStyle w:val="11"/>
                <w:spacing w:val="30"/>
                <w:lang w:val="zh-CN"/>
              </w:rPr>
            </w:pPr>
            <w:r>
              <w:rPr>
                <w:rStyle w:val="12"/>
                <w:lang w:val="zh-CN"/>
              </w:rPr>
              <w:t>3</w:t>
            </w:r>
            <w:r>
              <w:rPr>
                <w:rStyle w:val="11"/>
                <w:lang w:val="zh-CN"/>
              </w:rPr>
              <w:t>.</w:t>
            </w:r>
            <w:r>
              <w:rPr>
                <w:rStyle w:val="11"/>
                <w:rFonts w:hint="eastAsia"/>
                <w:lang w:val="zh-CN"/>
              </w:rPr>
              <w:t>学会心肺脑复苏的三阶段</w:t>
            </w:r>
            <w:r>
              <w:rPr>
                <w:rStyle w:val="11"/>
                <w:lang w:val="zh-CN"/>
              </w:rPr>
              <w:t>。</w:t>
            </w:r>
          </w:p>
          <w:p>
            <w:pPr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4.能够说出复苏以后的监测与护理方法。</w:t>
            </w:r>
          </w:p>
        </w:tc>
        <w:tc>
          <w:tcPr>
            <w:tcW w:w="1260" w:type="dxa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1.具有诊断心脏骤停的能力；</w:t>
            </w:r>
          </w:p>
          <w:p>
            <w:pPr>
              <w:snapToGrid w:val="0"/>
              <w:spacing w:line="288" w:lineRule="auto"/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2.具有独立完成心肺复苏的能力。</w:t>
            </w:r>
          </w:p>
        </w:tc>
        <w:tc>
          <w:tcPr>
            <w:tcW w:w="1116" w:type="dxa"/>
          </w:tcPr>
          <w:p>
            <w:pPr>
              <w:spacing w:line="276" w:lineRule="auto"/>
              <w:jc w:val="left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1.讲解心肺复苏的三阶段；</w:t>
            </w:r>
          </w:p>
          <w:p>
            <w:pPr>
              <w:spacing w:line="276" w:lineRule="auto"/>
              <w:jc w:val="left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2.阐述心脏骤停的类型及临床表现。</w:t>
            </w:r>
          </w:p>
        </w:tc>
        <w:tc>
          <w:tcPr>
            <w:tcW w:w="528" w:type="dxa"/>
          </w:tcPr>
          <w:p>
            <w:pPr>
              <w:spacing w:line="276" w:lineRule="auto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56" w:type="dxa"/>
          </w:tcPr>
          <w:p>
            <w:pPr>
              <w:spacing w:line="276" w:lineRule="auto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437" w:type="dxa"/>
          </w:tcPr>
          <w:p>
            <w:pPr>
              <w:spacing w:line="276" w:lineRule="auto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527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6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第二章 院前急救</w:t>
            </w:r>
          </w:p>
          <w:p>
            <w:pPr>
              <w:rPr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第三节 气道异物梗阻病人的院前急救</w:t>
            </w:r>
          </w:p>
        </w:tc>
        <w:tc>
          <w:tcPr>
            <w:tcW w:w="2160" w:type="dxa"/>
            <w:vAlign w:val="center"/>
          </w:tcPr>
          <w:p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知道气道异物梗阻的概念、原因</w:t>
            </w:r>
          </w:p>
          <w:p>
            <w:pPr>
              <w:pStyle w:val="14"/>
              <w:numPr>
                <w:ilvl w:val="0"/>
                <w:numId w:val="2"/>
              </w:numPr>
              <w:ind w:left="360" w:leftChars="0" w:hanging="360" w:firstLineChars="0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知道气道异物梗阻的表现</w:t>
            </w:r>
          </w:p>
        </w:tc>
        <w:tc>
          <w:tcPr>
            <w:tcW w:w="1488" w:type="dxa"/>
            <w:vAlign w:val="top"/>
          </w:tcPr>
          <w:p>
            <w:pPr>
              <w:pStyle w:val="10"/>
              <w:spacing w:after="0" w:line="312" w:lineRule="exact"/>
              <w:ind w:firstLine="0"/>
              <w:rPr>
                <w:rFonts w:hAnsi="宋体"/>
                <w:szCs w:val="21"/>
              </w:rPr>
            </w:pPr>
          </w:p>
          <w:p>
            <w:pPr>
              <w:pStyle w:val="10"/>
              <w:numPr>
                <w:ilvl w:val="0"/>
                <w:numId w:val="3"/>
              </w:numPr>
              <w:spacing w:after="0" w:line="312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学会气道异物梗阻的急救方法</w:t>
            </w:r>
          </w:p>
          <w:p>
            <w:pPr>
              <w:pStyle w:val="10"/>
              <w:numPr>
                <w:ilvl w:val="0"/>
                <w:numId w:val="3"/>
              </w:numPr>
              <w:spacing w:after="0" w:line="312" w:lineRule="exact"/>
              <w:ind w:left="360" w:leftChars="0" w:hanging="360" w:firstLineChars="0"/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szCs w:val="21"/>
              </w:rPr>
              <w:t>学会气道异物梗阻的识别方法</w:t>
            </w:r>
          </w:p>
        </w:tc>
        <w:tc>
          <w:tcPr>
            <w:tcW w:w="1260" w:type="dxa"/>
          </w:tcPr>
          <w:p>
            <w:pPr>
              <w:numPr>
                <w:ilvl w:val="0"/>
                <w:numId w:val="4"/>
              </w:numPr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具有解除气道异物梗阻的能力；</w:t>
            </w:r>
          </w:p>
          <w:p>
            <w:pPr>
              <w:numPr>
                <w:ilvl w:val="0"/>
                <w:numId w:val="4"/>
              </w:numPr>
              <w:snapToGrid w:val="0"/>
              <w:spacing w:line="288" w:lineRule="auto"/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能够识别气道异物梗阻的发生</w:t>
            </w:r>
          </w:p>
        </w:tc>
        <w:tc>
          <w:tcPr>
            <w:tcW w:w="1116" w:type="dxa"/>
          </w:tcPr>
          <w:p>
            <w:pPr>
              <w:spacing w:line="276" w:lineRule="auto"/>
              <w:jc w:val="left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1.讲授解除气道异物梗阻的急救方法。</w:t>
            </w:r>
          </w:p>
        </w:tc>
        <w:tc>
          <w:tcPr>
            <w:tcW w:w="528" w:type="dxa"/>
          </w:tcPr>
          <w:p>
            <w:pPr>
              <w:spacing w:line="276" w:lineRule="auto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56" w:type="dxa"/>
          </w:tcPr>
          <w:p>
            <w:pPr>
              <w:spacing w:line="276" w:lineRule="auto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37" w:type="dxa"/>
          </w:tcPr>
          <w:p>
            <w:pPr>
              <w:spacing w:line="276" w:lineRule="auto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527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6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第二章 院前急救</w:t>
            </w:r>
          </w:p>
          <w:p>
            <w:pPr>
              <w:rPr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</w:rPr>
              <w:t>四</w:t>
            </w:r>
            <w:r>
              <w:rPr>
                <w:rFonts w:ascii="宋体" w:hAnsi="宋体"/>
                <w:szCs w:val="21"/>
              </w:rPr>
              <w:t>节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创伤病人的院前急救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识记创伤、多发伤、复合伤、多处伤、联合伤、闭合伤、开放伤的概念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描述创伤现场急救的目的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描述现场检伤分类及方法</w:t>
            </w:r>
          </w:p>
          <w:p>
            <w:pPr>
              <w:rPr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</w:rPr>
              <w:t>学会出血、骨折等外伤的判断</w:t>
            </w:r>
          </w:p>
        </w:tc>
        <w:tc>
          <w:tcPr>
            <w:tcW w:w="1488" w:type="dxa"/>
            <w:vAlign w:val="top"/>
          </w:tcPr>
          <w:p>
            <w:pPr>
              <w:pStyle w:val="10"/>
              <w:spacing w:after="0" w:line="312" w:lineRule="exact"/>
              <w:ind w:firstLine="0"/>
              <w:rPr>
                <w:rStyle w:val="11"/>
                <w:lang w:val="zh-CN"/>
              </w:rPr>
            </w:pPr>
            <w:r>
              <w:rPr>
                <w:rStyle w:val="11"/>
                <w:lang w:val="zh-CN"/>
              </w:rPr>
              <w:t>1.</w:t>
            </w:r>
            <w:r>
              <w:rPr>
                <w:rStyle w:val="11"/>
                <w:rFonts w:hint="eastAsia"/>
                <w:lang w:val="zh-CN"/>
              </w:rPr>
              <w:t>能够说出创伤后的病理生理变化</w:t>
            </w:r>
            <w:r>
              <w:rPr>
                <w:rStyle w:val="11"/>
                <w:lang w:val="zh-CN"/>
              </w:rPr>
              <w:t>。</w:t>
            </w:r>
          </w:p>
          <w:p>
            <w:pPr>
              <w:pStyle w:val="10"/>
              <w:spacing w:after="0" w:line="312" w:lineRule="exact"/>
              <w:ind w:firstLine="0"/>
              <w:rPr>
                <w:rStyle w:val="11"/>
                <w:lang w:val="zh-CN"/>
              </w:rPr>
            </w:pPr>
            <w:r>
              <w:rPr>
                <w:rStyle w:val="11"/>
                <w:lang w:val="zh-CN"/>
              </w:rPr>
              <w:t>2.</w:t>
            </w:r>
            <w:r>
              <w:rPr>
                <w:rStyle w:val="11"/>
                <w:rFonts w:hint="eastAsia"/>
                <w:lang w:val="zh-CN"/>
              </w:rPr>
              <w:t>能够描述创伤的分类</w:t>
            </w:r>
            <w:r>
              <w:rPr>
                <w:rStyle w:val="11"/>
                <w:lang w:val="zh-CN"/>
              </w:rPr>
              <w:t xml:space="preserve">。 </w:t>
            </w:r>
          </w:p>
          <w:p>
            <w:pPr>
              <w:pStyle w:val="10"/>
              <w:spacing w:after="0" w:line="312" w:lineRule="exact"/>
              <w:ind w:firstLine="0"/>
              <w:rPr>
                <w:rStyle w:val="12"/>
                <w:spacing w:val="0"/>
                <w:lang w:val="zh-CN"/>
              </w:rPr>
            </w:pPr>
            <w:r>
              <w:rPr>
                <w:rStyle w:val="11"/>
                <w:lang w:val="zh-CN"/>
              </w:rPr>
              <w:t>3.</w:t>
            </w:r>
            <w:r>
              <w:rPr>
                <w:rStyle w:val="11"/>
                <w:rFonts w:hint="eastAsia"/>
                <w:lang w:val="zh-CN"/>
              </w:rPr>
              <w:t>能够说出创伤评估系统</w:t>
            </w:r>
            <w:r>
              <w:rPr>
                <w:rStyle w:val="11"/>
                <w:lang w:val="zh-CN"/>
              </w:rPr>
              <w:t>。</w:t>
            </w:r>
            <w:r>
              <w:rPr>
                <w:rStyle w:val="12"/>
                <w:spacing w:val="0"/>
                <w:lang w:val="zh-CN"/>
              </w:rPr>
              <w:t xml:space="preserve"> </w:t>
            </w:r>
          </w:p>
          <w:p>
            <w:pPr>
              <w:pStyle w:val="10"/>
              <w:spacing w:after="0" w:line="312" w:lineRule="exact"/>
              <w:ind w:firstLine="0"/>
            </w:pPr>
            <w:r>
              <w:rPr>
                <w:rStyle w:val="11"/>
                <w:lang w:val="zh-CN"/>
              </w:rPr>
              <w:t>4.</w:t>
            </w:r>
            <w:r>
              <w:rPr>
                <w:rStyle w:val="11"/>
                <w:rFonts w:hint="eastAsia"/>
                <w:lang w:val="zh-CN"/>
              </w:rPr>
              <w:t>能够说出多发伤的定义及特点、伤情评估及救治与护理方法</w:t>
            </w:r>
            <w:r>
              <w:rPr>
                <w:rStyle w:val="11"/>
                <w:lang w:val="zh-CN"/>
              </w:rPr>
              <w:t>。</w:t>
            </w:r>
            <w:r>
              <w:t xml:space="preserve"> </w:t>
            </w:r>
          </w:p>
          <w:p>
            <w:pPr>
              <w:pStyle w:val="10"/>
              <w:spacing w:after="0" w:line="312" w:lineRule="exact"/>
              <w:ind w:right="239" w:rightChars="114" w:firstLine="0"/>
              <w:rPr>
                <w:rStyle w:val="11"/>
                <w:lang w:val="zh-CN"/>
              </w:rPr>
            </w:pPr>
            <w:r>
              <w:rPr>
                <w:rStyle w:val="11"/>
                <w:lang w:val="zh-CN"/>
              </w:rPr>
              <w:t>5.</w:t>
            </w:r>
            <w:r>
              <w:rPr>
                <w:rStyle w:val="11"/>
                <w:rFonts w:hint="eastAsia"/>
                <w:lang w:val="zh-CN"/>
              </w:rPr>
              <w:t>能够通过自学了解复合伤的救治和护理。</w:t>
            </w:r>
          </w:p>
          <w:p>
            <w:pPr>
              <w:pStyle w:val="10"/>
              <w:spacing w:after="0" w:line="312" w:lineRule="exact"/>
              <w:ind w:right="239" w:rightChars="114" w:firstLine="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6.</w:t>
            </w:r>
            <w:r>
              <w:rPr>
                <w:rFonts w:hint="eastAsia" w:hAnsi="宋体"/>
                <w:szCs w:val="21"/>
              </w:rPr>
              <w:t>学会止血、包扎、固定、搬运技术</w:t>
            </w:r>
          </w:p>
          <w:p>
            <w:pPr>
              <w:pStyle w:val="10"/>
              <w:spacing w:after="0" w:line="312" w:lineRule="exact"/>
              <w:ind w:firstLine="0" w:firstLineChars="0"/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>
            <w:pPr>
              <w:numPr>
                <w:ilvl w:val="0"/>
                <w:numId w:val="5"/>
              </w:numPr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具有描述创伤类别的能力；</w:t>
            </w:r>
          </w:p>
          <w:p>
            <w:pPr>
              <w:numPr>
                <w:ilvl w:val="0"/>
                <w:numId w:val="5"/>
              </w:numPr>
              <w:snapToGrid w:val="0"/>
              <w:spacing w:line="288" w:lineRule="auto"/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具有伤情判断的能力；</w:t>
            </w:r>
          </w:p>
          <w:p>
            <w:pPr>
              <w:numPr>
                <w:ilvl w:val="0"/>
                <w:numId w:val="5"/>
              </w:numPr>
              <w:snapToGrid w:val="0"/>
              <w:spacing w:line="288" w:lineRule="auto"/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懂得基本止血、包扎的方法。</w:t>
            </w:r>
          </w:p>
        </w:tc>
        <w:tc>
          <w:tcPr>
            <w:tcW w:w="1116" w:type="dxa"/>
          </w:tcPr>
          <w:p>
            <w:pPr>
              <w:spacing w:line="276" w:lineRule="auto"/>
              <w:jc w:val="left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1.讲解止血、包扎、固定、搬运的技术</w:t>
            </w:r>
          </w:p>
        </w:tc>
        <w:tc>
          <w:tcPr>
            <w:tcW w:w="528" w:type="dxa"/>
          </w:tcPr>
          <w:p>
            <w:pPr>
              <w:spacing w:line="276" w:lineRule="auto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56" w:type="dxa"/>
          </w:tcPr>
          <w:p>
            <w:pPr>
              <w:spacing w:line="276" w:lineRule="auto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37" w:type="dxa"/>
          </w:tcPr>
          <w:p>
            <w:pPr>
              <w:spacing w:line="276" w:lineRule="auto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527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6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第二章 院前急救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第五节 动物咬伤病人的院前急救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第六节 环境及理化因素损伤病人的院前急救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1.理解中暑的病情评估、运用中暑病人相应的护理措施。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2.运用淹溺现场急救措施：倒排积水、心肺复苏。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3.知道触电的救治及救护原则。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4.知道中暑的诊断及鉴别诊断要点、先兆中暑及轻度中暑的处理步骤。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5.知道淹溺的救护原则、对症处理及护理要点。 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6.知道影响电损伤严重程度的因素。 </w:t>
            </w:r>
          </w:p>
        </w:tc>
        <w:tc>
          <w:tcPr>
            <w:tcW w:w="1488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学会动物咬伤的急救方法</w:t>
            </w:r>
          </w:p>
          <w:p>
            <w:r>
              <w:rPr>
                <w:rFonts w:hint="eastAsia" w:ascii="宋体" w:hAnsi="宋体"/>
                <w:szCs w:val="21"/>
              </w:rPr>
              <w:t xml:space="preserve">1.能够知晓中暑的临床表现、救治和护理要点。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2.能够说出淹溺的临床表现、救治和护理要点。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3.能够学会触电的临床表现、救治和护理要点</w:t>
            </w:r>
          </w:p>
          <w:p>
            <w:pPr>
              <w:pStyle w:val="10"/>
              <w:spacing w:after="0" w:line="312" w:lineRule="exact"/>
              <w:ind w:firstLine="0" w:firstLineChars="0"/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szCs w:val="21"/>
              </w:rPr>
              <w:t>。</w:t>
            </w:r>
          </w:p>
        </w:tc>
        <w:tc>
          <w:tcPr>
            <w:tcW w:w="1260" w:type="dxa"/>
          </w:tcPr>
          <w:p>
            <w:pPr>
              <w:numPr>
                <w:ilvl w:val="0"/>
                <w:numId w:val="6"/>
              </w:numPr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具有识别中暑及先兆中暑的临床表现；</w:t>
            </w:r>
          </w:p>
          <w:p>
            <w:pPr>
              <w:numPr>
                <w:ilvl w:val="0"/>
                <w:numId w:val="6"/>
              </w:numPr>
              <w:snapToGrid w:val="0"/>
              <w:spacing w:line="288" w:lineRule="auto"/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了解电损伤严重程度的因素</w:t>
            </w:r>
          </w:p>
        </w:tc>
        <w:tc>
          <w:tcPr>
            <w:tcW w:w="1116" w:type="dxa"/>
          </w:tcPr>
          <w:p>
            <w:pPr>
              <w:spacing w:line="276" w:lineRule="auto"/>
              <w:jc w:val="left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1.讲解淹溺现场急救的具体方法</w:t>
            </w:r>
          </w:p>
        </w:tc>
        <w:tc>
          <w:tcPr>
            <w:tcW w:w="528" w:type="dxa"/>
          </w:tcPr>
          <w:p>
            <w:pPr>
              <w:spacing w:line="276" w:lineRule="auto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56" w:type="dxa"/>
          </w:tcPr>
          <w:p>
            <w:pPr>
              <w:spacing w:line="276" w:lineRule="auto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437" w:type="dxa"/>
          </w:tcPr>
          <w:p>
            <w:pPr>
              <w:spacing w:line="276" w:lineRule="auto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527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6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第三章 急诊科救护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第一节 概述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第二节 急诊病人的病情监测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1.知道护理工作流程。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2.理解急诊科的任务、急诊科的主要制度。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3.知道急诊科的设置要求、急诊科人员组成及素质要求、急诊护理工作特点、 急诊病人及家属的心理特点、急诊科仪器设备的基本配置、维护及管理。</w:t>
            </w:r>
          </w:p>
        </w:tc>
        <w:tc>
          <w:tcPr>
            <w:tcW w:w="1488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1.能够阐述急诊科的任务。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2.能解释急诊护理工作流程。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3.能够描述急诊科的设置要求。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</w:t>
            </w:r>
            <w:r>
              <w:rPr>
                <w:rFonts w:hint="eastAsia"/>
              </w:rPr>
              <w:t xml:space="preserve"> 能够阐述</w:t>
            </w:r>
            <w:r>
              <w:rPr>
                <w:rFonts w:hint="eastAsia" w:ascii="宋体" w:hAnsi="宋体"/>
                <w:szCs w:val="21"/>
              </w:rPr>
              <w:t xml:space="preserve">急诊科人员组成及素质要求。 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5. 能够解释急诊护理工作特点。 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6. 能够说出急诊病人及家属的心理特点。 </w:t>
            </w:r>
          </w:p>
          <w:p>
            <w:pPr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 能够描述急诊科仪器设备的基本配置、维护及管理</w:t>
            </w:r>
          </w:p>
        </w:tc>
        <w:tc>
          <w:tcPr>
            <w:tcW w:w="1260" w:type="dxa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1.明白急诊科的基本任务；</w:t>
            </w:r>
          </w:p>
          <w:p>
            <w:pPr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2.明白急诊科各部门的设置意义；</w:t>
            </w:r>
          </w:p>
          <w:p>
            <w:pPr>
              <w:snapToGrid w:val="0"/>
              <w:spacing w:line="288" w:lineRule="auto"/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3.具有急诊科医护人员的基本素质。</w:t>
            </w:r>
          </w:p>
        </w:tc>
        <w:tc>
          <w:tcPr>
            <w:tcW w:w="1116" w:type="dxa"/>
          </w:tcPr>
          <w:p>
            <w:pPr>
              <w:spacing w:line="276" w:lineRule="auto"/>
              <w:jc w:val="left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1.解释急诊科护理工作特点；</w:t>
            </w:r>
          </w:p>
          <w:p>
            <w:pPr>
              <w:spacing w:line="276" w:lineRule="auto"/>
              <w:jc w:val="left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2.描述急诊科患者的心理特点。</w:t>
            </w:r>
          </w:p>
        </w:tc>
        <w:tc>
          <w:tcPr>
            <w:tcW w:w="528" w:type="dxa"/>
          </w:tcPr>
          <w:p>
            <w:pPr>
              <w:spacing w:line="276" w:lineRule="auto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56" w:type="dxa"/>
          </w:tcPr>
          <w:p>
            <w:pPr>
              <w:spacing w:line="276" w:lineRule="auto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437" w:type="dxa"/>
          </w:tcPr>
          <w:p>
            <w:pPr>
              <w:spacing w:line="276" w:lineRule="auto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527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6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第三章 急诊科救护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第三节 维持呼吸道通畅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第四节 呼吸支持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 知道气管内插管的适应征、禁忌征。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2. 知道气管切开置管术的适应征、禁忌征。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3. 知道并分析动、静脉穿刺置管术的部位与体位要求。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5. 知道并能运用呼吸机的操作程序。 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88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1、能够说出气管内插管的适应症、禁忌症、气管内插管的并发症、注意事项。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2.能够描述呼吸机的使用方法和护理。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3.能够说出环甲膜穿刺的适应症、禁忌症</w:t>
            </w:r>
          </w:p>
          <w:p>
            <w:pPr>
              <w:rPr>
                <w:rFonts w:hint="eastAsia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5.能够掌握胸腔闭式引流术的护理要点。</w:t>
            </w:r>
          </w:p>
        </w:tc>
        <w:tc>
          <w:tcPr>
            <w:tcW w:w="1260" w:type="dxa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1.具有气管插管操作的配合能力；</w:t>
            </w:r>
          </w:p>
          <w:p>
            <w:pPr>
              <w:snapToGrid w:val="0"/>
              <w:spacing w:line="288" w:lineRule="auto"/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1.明白呼吸机的使用方法和护理。</w:t>
            </w:r>
          </w:p>
        </w:tc>
        <w:tc>
          <w:tcPr>
            <w:tcW w:w="1116" w:type="dxa"/>
          </w:tcPr>
          <w:p>
            <w:pPr>
              <w:spacing w:line="276" w:lineRule="auto"/>
              <w:jc w:val="left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1.解释胸腔闭式引流术的操作方法和注意事项。</w:t>
            </w:r>
          </w:p>
        </w:tc>
        <w:tc>
          <w:tcPr>
            <w:tcW w:w="528" w:type="dxa"/>
          </w:tcPr>
          <w:p>
            <w:pPr>
              <w:spacing w:line="276" w:lineRule="auto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56" w:type="dxa"/>
          </w:tcPr>
          <w:p>
            <w:pPr>
              <w:spacing w:line="276" w:lineRule="auto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437" w:type="dxa"/>
          </w:tcPr>
          <w:p>
            <w:pPr>
              <w:spacing w:line="276" w:lineRule="auto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527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6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第三章 急诊科救护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第六节 急性中毒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1.知道并理解急性有机磷农药中毒的临床表现、病情评估。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2.知道并理解镇静催眠药中毒的临床表现、病情评估。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3.知道并理解急性一氧化碳中毒及毒品中毒的临床表现、病情评估。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4.知道并理解强酸、强碱中毒的临床表现、病情评估。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5.理解并运用急性有机磷农药中毒的诊治原则及救护措施。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6.理解并运用镇静催眠药中毒的诊治原则及救护措施。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7.理解并运用急性一氧化碳中毒的诊治原则及救护措施。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8.理解并运用强酸、强碱中毒的诊治原则及救护措施。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9.知道急性有机磷农药中毒的中毒、镇静催眠药中毒、急性一氧化碳中毒以及强酸、强碱中毒途径与中毒机制。</w:t>
            </w:r>
          </w:p>
        </w:tc>
        <w:tc>
          <w:tcPr>
            <w:tcW w:w="1488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1.能够说出急性中毒的救治原则。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2.能够概括急性中毒病人病情评估。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3.能够概括急性有机磷农药中毒的中毒途径与中毒机制。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4.能够正确描述洗胃的适应症、禁忌症，洗胃液的选择、注意事项。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5.能够说出急性一氧化碳中毒的临床表现和救治原则及护理。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6.通过自学能够了解镇静催眠药中毒、强酸、强碱中毒、镇静催眠药中毒、急性一氧化碳中毒的临床表现和救治原则及护理。</w:t>
            </w:r>
          </w:p>
        </w:tc>
        <w:tc>
          <w:tcPr>
            <w:tcW w:w="1260" w:type="dxa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1.明白</w:t>
            </w:r>
            <w:r>
              <w:rPr>
                <w:rFonts w:hint="eastAsia" w:ascii="宋体" w:hAnsi="宋体"/>
                <w:szCs w:val="21"/>
              </w:rPr>
              <w:t>急性有机磷农药中毒的临床表现、病情评估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理解并运用镇静催眠药中毒的诊治原则及救护措施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16" w:type="dxa"/>
          </w:tcPr>
          <w:p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解释</w:t>
            </w:r>
            <w:r>
              <w:rPr>
                <w:rFonts w:hint="eastAsia" w:ascii="宋体" w:hAnsi="宋体"/>
                <w:szCs w:val="21"/>
              </w:rPr>
              <w:t>急性有机磷农药中毒的诊治原则及救护措施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解释</w:t>
            </w:r>
            <w:r>
              <w:rPr>
                <w:rFonts w:hint="eastAsia" w:ascii="宋体" w:hAnsi="宋体"/>
                <w:szCs w:val="21"/>
              </w:rPr>
              <w:t>急性有机磷农药中毒的中毒、镇静催眠药中毒、急性一氧化碳中毒以及强酸、强碱中毒途径与中毒机制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528" w:type="dxa"/>
          </w:tcPr>
          <w:p>
            <w:pPr>
              <w:spacing w:line="276" w:lineRule="auto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56" w:type="dxa"/>
          </w:tcPr>
          <w:p>
            <w:pPr>
              <w:spacing w:line="276" w:lineRule="auto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437" w:type="dxa"/>
          </w:tcPr>
          <w:p>
            <w:pPr>
              <w:spacing w:line="276" w:lineRule="auto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527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第三章 急诊科救护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第七节 常见急症的急诊救护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 知道判断昏迷程度的临床分级、昏迷病人的紧急救护原则和护理要点、运用超高热危象病人降温方法、理解并运用高血糖危象急救护理、理解并运用低血糖危象的救护要点。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2. 知道并理解急性心肌梗死的病情评估、哮喘急性发作的病情严重度分级。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3. 分析重症哮喘发作时临床表现。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4. 运用并理解咯血的病情评估。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5. 运用并理解急性上消化道出血的病情评估。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6. 知道格拉斯哥分级（GCS）记分法的内容及其临床意义。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7. 知道昏迷的鉴别诊断。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8. 运用并理解急腹症的病情评估。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9. 运用并理解超高热危象的病情评估重点。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10. 知道降温的注意事项。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11. 运用并理解高血压危象的病情评估、治疗目标。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12. 知道高血糖危象的诱因和发病机制。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13. 知道低血糖危象的发病机制。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14. 知道甲状腺危象的发病机制及诊断依据。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15. 知道重症肌无力危象的病情评估。</w:t>
            </w:r>
          </w:p>
        </w:tc>
        <w:tc>
          <w:tcPr>
            <w:tcW w:w="1488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1.能够说出意识和意识障碍的定义。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2.能够说出昏迷的病因与发病机制、护理重点： 3.能够说出急腹症的病因。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4.能够通过自学了解急性心肌梗死、急性消化道出血的病因和诱因、救治与护理。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5.能够说出咯血的病因及发病机制、救治与护理。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6.能够阐述重症哮喘、急性上消化道出血的救治与护理。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7.能够描述甲状腺危象、重症肌无力、超高热危象、高血压危象、糖尿病酮症酸中毒、糖尿病高渗性非酮症昏迷、低血糖危象的急救要点。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1.具备判断昏迷程度的能力；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2.具备判断心梗及支气管哮喘患者病情严重程度的能力。</w:t>
            </w:r>
          </w:p>
        </w:tc>
        <w:tc>
          <w:tcPr>
            <w:tcW w:w="1116" w:type="dxa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1.解释</w:t>
            </w:r>
            <w:r>
              <w:rPr>
                <w:rFonts w:hint="eastAsia" w:ascii="宋体" w:hAnsi="宋体"/>
                <w:szCs w:val="21"/>
              </w:rPr>
              <w:t>格拉斯哥分级（GCS）记分法的内容及其临床意义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7"/>
              </w:numPr>
              <w:spacing w:line="276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解释</w:t>
            </w:r>
            <w:r>
              <w:rPr>
                <w:rFonts w:hint="eastAsia" w:ascii="宋体" w:hAnsi="宋体"/>
                <w:szCs w:val="21"/>
              </w:rPr>
              <w:t>急性心肌梗死的病情评估、哮喘急性发作的病情严重度分级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7"/>
              </w:numPr>
              <w:spacing w:line="276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解释</w:t>
            </w:r>
            <w:r>
              <w:rPr>
                <w:rFonts w:hint="eastAsia" w:ascii="宋体" w:hAnsi="宋体"/>
                <w:szCs w:val="21"/>
              </w:rPr>
              <w:t>高血糖危象的诱因和发病机制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甲状腺危象的发病机制及诊断依据。 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5.解释</w:t>
            </w:r>
            <w:r>
              <w:rPr>
                <w:rFonts w:hint="eastAsia" w:ascii="宋体" w:hAnsi="宋体"/>
                <w:szCs w:val="21"/>
              </w:rPr>
              <w:t>重症肌无力危象的病情评估。</w:t>
            </w:r>
          </w:p>
        </w:tc>
        <w:tc>
          <w:tcPr>
            <w:tcW w:w="528" w:type="dxa"/>
          </w:tcPr>
          <w:p>
            <w:pPr>
              <w:spacing w:line="276" w:lineRule="auto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56" w:type="dxa"/>
          </w:tcPr>
          <w:p>
            <w:pPr>
              <w:spacing w:line="276" w:lineRule="auto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437" w:type="dxa"/>
          </w:tcPr>
          <w:p>
            <w:pPr>
              <w:spacing w:line="276" w:lineRule="auto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527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66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第四章 重症监护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1.分析ICU感染控制措施。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2.运用监护内容的知识进行监护分级。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3.知道血流动力学、心电图、呼吸、体温，脑、肾功能，动脉血气和酸碱的正常值。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4.理解危重病人的定义。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5.知道ICU常用的监测、治疗设备、服务对象。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6.评价重症病人各脏器监测的临床意义。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7.综合分析血流动力学、心电图、呼吸、体温，脑、肾功能，动脉血气和酸碱监测的适应征、影响因素、注意事项。 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8.知道ICU模式、基本功能、收容与治疗原则。</w:t>
            </w:r>
          </w:p>
        </w:tc>
        <w:tc>
          <w:tcPr>
            <w:tcW w:w="1488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1.说出ICU的感染控制措施。 </w:t>
            </w:r>
          </w:p>
          <w:p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/>
              </w:rPr>
              <w:t>能够阐述ICU监护的内容及监护分级。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3.说出监测技术的分类。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4.能够通过自学了解心电图监测、体温监测、动脉血气和酸碱监测、ICU模式、了解ICU的基本功能。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5.说出ICU收容与治疗原则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。 </w:t>
            </w:r>
          </w:p>
        </w:tc>
        <w:tc>
          <w:tcPr>
            <w:tcW w:w="1260" w:type="dxa"/>
          </w:tcPr>
          <w:p>
            <w:pPr>
              <w:numPr>
                <w:ilvl w:val="0"/>
                <w:numId w:val="8"/>
              </w:numPr>
              <w:snapToGrid w:val="0"/>
              <w:spacing w:line="288" w:lineRule="auto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理解并能分析</w:t>
            </w:r>
            <w:r>
              <w:rPr>
                <w:rFonts w:hint="eastAsia" w:ascii="宋体" w:hAnsi="宋体"/>
                <w:szCs w:val="21"/>
              </w:rPr>
              <w:t>ICU感染控制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的具体</w:t>
            </w:r>
            <w:r>
              <w:rPr>
                <w:rFonts w:hint="eastAsia" w:ascii="宋体" w:hAnsi="宋体"/>
                <w:szCs w:val="21"/>
              </w:rPr>
              <w:t>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8"/>
              </w:numPr>
              <w:snapToGrid w:val="0"/>
              <w:spacing w:line="288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理解</w:t>
            </w:r>
            <w:r>
              <w:rPr>
                <w:rFonts w:hint="eastAsia" w:ascii="宋体" w:hAnsi="宋体"/>
                <w:szCs w:val="21"/>
              </w:rPr>
              <w:t>血流动力学、心电图、呼吸、体温，脑、肾功能，动脉血气和酸碱监测的适应征、影响因素、注意事项。</w:t>
            </w:r>
          </w:p>
        </w:tc>
        <w:tc>
          <w:tcPr>
            <w:tcW w:w="1116" w:type="dxa"/>
          </w:tcPr>
          <w:p>
            <w:pPr>
              <w:numPr>
                <w:ilvl w:val="0"/>
                <w:numId w:val="9"/>
              </w:numPr>
              <w:spacing w:line="276" w:lineRule="auto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解释</w:t>
            </w:r>
            <w:r>
              <w:rPr>
                <w:rFonts w:hint="eastAsia" w:ascii="宋体" w:hAnsi="宋体"/>
                <w:szCs w:val="21"/>
              </w:rPr>
              <w:t>动脉血气和酸碱监测的适应征、影响因素、注意事项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9"/>
              </w:numPr>
              <w:spacing w:line="276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解释</w:t>
            </w:r>
            <w:r>
              <w:rPr>
                <w:rFonts w:hint="eastAsia" w:ascii="宋体" w:hAnsi="宋体"/>
                <w:szCs w:val="21"/>
              </w:rPr>
              <w:t>ICU模式、基本功能、收容与治疗原则。</w:t>
            </w:r>
          </w:p>
        </w:tc>
        <w:tc>
          <w:tcPr>
            <w:tcW w:w="528" w:type="dxa"/>
          </w:tcPr>
          <w:p>
            <w:pPr>
              <w:spacing w:line="276" w:lineRule="auto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56" w:type="dxa"/>
          </w:tcPr>
          <w:p>
            <w:pPr>
              <w:spacing w:line="276" w:lineRule="auto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437" w:type="dxa"/>
          </w:tcPr>
          <w:p>
            <w:pPr>
              <w:spacing w:line="276" w:lineRule="auto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527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6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第五章 灾难救护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识记灾难、灾难医学、灾难护理的定义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第二节 常见灾难的特点与救护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一、地震救护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二、水灾救护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三、火灾救护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四、交通事故救护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五、矿难救护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六、急性放射性损伤救护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七、突发公共卫生事件救护</w:t>
            </w:r>
          </w:p>
        </w:tc>
        <w:tc>
          <w:tcPr>
            <w:tcW w:w="1488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学会地震救护、水灾救护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、火灾救护、交通事故救护、矿难救护、急性放射性损伤救护、突发公共卫生事件救护</w:t>
            </w:r>
          </w:p>
        </w:tc>
        <w:tc>
          <w:tcPr>
            <w:tcW w:w="1260" w:type="dxa"/>
          </w:tcPr>
          <w:p>
            <w:pPr>
              <w:snapToGrid w:val="0"/>
              <w:spacing w:line="288" w:lineRule="auto"/>
              <w:jc w:val="left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1.明白</w:t>
            </w:r>
            <w:r>
              <w:rPr>
                <w:rFonts w:hint="eastAsia" w:ascii="宋体" w:hAnsi="宋体"/>
                <w:szCs w:val="21"/>
              </w:rPr>
              <w:t>灾难、灾难医学、灾难护理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的特点及意义</w:t>
            </w:r>
          </w:p>
        </w:tc>
        <w:tc>
          <w:tcPr>
            <w:tcW w:w="1116" w:type="dxa"/>
          </w:tcPr>
          <w:p>
            <w:pPr>
              <w:spacing w:line="276" w:lineRule="auto"/>
              <w:jc w:val="left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1.解释</w:t>
            </w:r>
            <w:r>
              <w:rPr>
                <w:rFonts w:hint="eastAsia" w:ascii="宋体" w:hAnsi="宋体"/>
                <w:szCs w:val="21"/>
              </w:rPr>
              <w:t>突发公共卫生事件救护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流程。</w:t>
            </w:r>
          </w:p>
        </w:tc>
        <w:tc>
          <w:tcPr>
            <w:tcW w:w="528" w:type="dxa"/>
          </w:tcPr>
          <w:p>
            <w:pPr>
              <w:spacing w:line="276" w:lineRule="auto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56" w:type="dxa"/>
          </w:tcPr>
          <w:p>
            <w:pPr>
              <w:spacing w:line="276" w:lineRule="auto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0</w:t>
            </w:r>
          </w:p>
        </w:tc>
        <w:tc>
          <w:tcPr>
            <w:tcW w:w="437" w:type="dxa"/>
          </w:tcPr>
          <w:p>
            <w:pPr>
              <w:spacing w:line="276" w:lineRule="auto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</w:p>
        </w:tc>
      </w:tr>
    </w:tbl>
    <w:p>
      <w:pPr>
        <w:numPr>
          <w:ilvl w:val="0"/>
          <w:numId w:val="0"/>
        </w:num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6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</w:p>
    <w:tbl>
      <w:tblPr>
        <w:tblStyle w:val="5"/>
        <w:tblW w:w="88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583"/>
        <w:gridCol w:w="3164"/>
        <w:gridCol w:w="879"/>
        <w:gridCol w:w="1032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/>
                <w:sz w:val="16"/>
                <w:szCs w:val="16"/>
              </w:rPr>
              <w:t>1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/>
                <w:sz w:val="16"/>
                <w:szCs w:val="16"/>
              </w:rPr>
              <w:t>气道异物梗阻急救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bookmarkStart w:id="1" w:name="OLE_LINK1"/>
            <w:r>
              <w:rPr>
                <w:rFonts w:hint="eastAsia" w:ascii="宋体"/>
                <w:sz w:val="16"/>
                <w:szCs w:val="16"/>
              </w:rPr>
              <w:t>气道呼吸管理技术、气道异物梗阻急救技术</w:t>
            </w:r>
            <w:bookmarkEnd w:id="1"/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0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16"/>
                <w:szCs w:val="16"/>
              </w:rPr>
              <w:t>综合型</w:t>
            </w: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/>
                <w:sz w:val="16"/>
                <w:szCs w:val="16"/>
              </w:rPr>
              <w:t>2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/>
                <w:sz w:val="16"/>
                <w:szCs w:val="16"/>
              </w:rPr>
              <w:t>实训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/>
                <w:sz w:val="16"/>
                <w:szCs w:val="16"/>
              </w:rPr>
              <w:t>心肺复苏术 CPR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0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16"/>
                <w:szCs w:val="16"/>
              </w:rPr>
              <w:t>综合型</w:t>
            </w: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ind w:firstLine="160" w:firstLineChars="100"/>
              <w:rPr>
                <w:rFonts w:ascii="宋体"/>
                <w:sz w:val="16"/>
                <w:szCs w:val="16"/>
              </w:rPr>
            </w:pPr>
            <w:r>
              <w:rPr>
                <w:rFonts w:ascii="宋体"/>
                <w:sz w:val="16"/>
                <w:szCs w:val="16"/>
              </w:rPr>
              <w:t>3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16"/>
                <w:szCs w:val="16"/>
                <w:lang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实训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bookmarkStart w:id="2" w:name="OLE_LINK2"/>
            <w:r>
              <w:rPr>
                <w:rFonts w:hint="eastAsia" w:ascii="宋体"/>
                <w:sz w:val="16"/>
                <w:szCs w:val="16"/>
              </w:rPr>
              <w:t>心肺复苏考核</w:t>
            </w:r>
            <w:bookmarkEnd w:id="2"/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0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综合型</w:t>
            </w: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4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创伤救护基本技术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止血包扎固定搬运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2</w:t>
            </w:r>
          </w:p>
        </w:tc>
        <w:tc>
          <w:tcPr>
            <w:tcW w:w="10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综合型</w:t>
            </w: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tbl>
      <w:tblPr>
        <w:tblStyle w:val="5"/>
        <w:tblpPr w:leftFromText="180" w:rightFromText="180" w:vertAnchor="text" w:horzAnchor="page" w:tblpXSpec="center" w:tblpY="503"/>
        <w:tblOverlap w:val="never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期末考试（闭卷）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 w:themeColor="text1"/>
                <w:szCs w:val="20"/>
              </w:rPr>
            </w:pPr>
            <w:r>
              <w:rPr>
                <w:rFonts w:ascii="宋体" w:hAnsi="宋体"/>
                <w:bCs/>
                <w:color w:val="000000" w:themeColor="text1"/>
                <w:szCs w:val="20"/>
              </w:rPr>
              <w:t>6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实训操作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实训报告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</w:tbl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p>
      <w:pPr>
        <w:snapToGrid w:val="0"/>
        <w:spacing w:line="288" w:lineRule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 w:ascii="宋体" w:hAnsi="宋体"/>
          <w:szCs w:val="21"/>
        </w:rPr>
        <w:t>赵立东、周敏杰、朱燕燕</w:t>
      </w:r>
      <w:r>
        <w:rPr>
          <w:rFonts w:hint="eastAsia" w:ascii="宋体" w:hAnsi="宋体"/>
          <w:szCs w:val="21"/>
          <w:lang w:eastAsia="zh-CN"/>
        </w:rPr>
        <w:t>、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660400" cy="299085"/>
            <wp:effectExtent l="0" t="0" r="0" b="5715"/>
            <wp:docPr id="2" name="图片 2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签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系主任审核签名：</w:t>
      </w: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680720" cy="294640"/>
            <wp:effectExtent l="0" t="0" r="5080" b="10160"/>
            <wp:docPr id="1" name="图片 1" descr="系主任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系主任电子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</w:t>
      </w:r>
      <w:r>
        <w:rPr>
          <w:rFonts w:hint="default"/>
          <w:sz w:val="28"/>
          <w:szCs w:val="28"/>
          <w:lang w:eastAsia="zh-CN"/>
        </w:rPr>
        <w:t>3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default"/>
          <w:sz w:val="28"/>
          <w:szCs w:val="28"/>
          <w:lang w:eastAsia="zh-CN"/>
        </w:rPr>
        <w:t>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default"/>
          <w:sz w:val="28"/>
          <w:szCs w:val="28"/>
          <w:lang w:eastAsia="zh-CN"/>
        </w:rPr>
        <w:t>23</w:t>
      </w:r>
      <w:r>
        <w:rPr>
          <w:rFonts w:hint="eastAsia"/>
          <w:sz w:val="28"/>
          <w:szCs w:val="28"/>
        </w:rPr>
        <w:t xml:space="preserve">     </w:t>
      </w:r>
      <w:bookmarkStart w:id="3" w:name="_GoBack"/>
      <w:bookmarkEnd w:id="3"/>
      <w:r>
        <w:rPr>
          <w:rFonts w:hint="eastAsia"/>
          <w:sz w:val="28"/>
          <w:szCs w:val="28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CFCF7B"/>
    <w:multiLevelType w:val="singleLevel"/>
    <w:tmpl w:val="99CFCF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939382E"/>
    <w:multiLevelType w:val="singleLevel"/>
    <w:tmpl w:val="B93938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1D271B0"/>
    <w:multiLevelType w:val="singleLevel"/>
    <w:tmpl w:val="C1D271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48591B5"/>
    <w:multiLevelType w:val="singleLevel"/>
    <w:tmpl w:val="448591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8AF02DE"/>
    <w:multiLevelType w:val="singleLevel"/>
    <w:tmpl w:val="48AF02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9C139C2"/>
    <w:multiLevelType w:val="multilevel"/>
    <w:tmpl w:val="49C139C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A20DCAF"/>
    <w:multiLevelType w:val="singleLevel"/>
    <w:tmpl w:val="4A20DCA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535A2A9E"/>
    <w:multiLevelType w:val="singleLevel"/>
    <w:tmpl w:val="535A2A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6D8D1149"/>
    <w:multiLevelType w:val="multilevel"/>
    <w:tmpl w:val="6D8D114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JiNGE1MTY1YjM1ODhmOGRiYTFkMzQ0NzZlY2E5MzIifQ=="/>
  </w:docVars>
  <w:rsids>
    <w:rsidRoot w:val="00B7651F"/>
    <w:rsid w:val="00062EF6"/>
    <w:rsid w:val="000E59D2"/>
    <w:rsid w:val="001072BC"/>
    <w:rsid w:val="001119B4"/>
    <w:rsid w:val="001240BB"/>
    <w:rsid w:val="001B4B86"/>
    <w:rsid w:val="001B7AC3"/>
    <w:rsid w:val="00215CF5"/>
    <w:rsid w:val="00255AF7"/>
    <w:rsid w:val="00256B39"/>
    <w:rsid w:val="0026033C"/>
    <w:rsid w:val="002920FA"/>
    <w:rsid w:val="002E3721"/>
    <w:rsid w:val="003117CF"/>
    <w:rsid w:val="00313BBA"/>
    <w:rsid w:val="0032602E"/>
    <w:rsid w:val="003367AE"/>
    <w:rsid w:val="00347C15"/>
    <w:rsid w:val="003B1258"/>
    <w:rsid w:val="003C17FC"/>
    <w:rsid w:val="003C54D4"/>
    <w:rsid w:val="003F0848"/>
    <w:rsid w:val="004100B0"/>
    <w:rsid w:val="004227AE"/>
    <w:rsid w:val="0046664C"/>
    <w:rsid w:val="00471C67"/>
    <w:rsid w:val="00477491"/>
    <w:rsid w:val="004B4B17"/>
    <w:rsid w:val="004E3604"/>
    <w:rsid w:val="004F7501"/>
    <w:rsid w:val="004F7B4A"/>
    <w:rsid w:val="00527773"/>
    <w:rsid w:val="005467DC"/>
    <w:rsid w:val="00553D03"/>
    <w:rsid w:val="005B2B6D"/>
    <w:rsid w:val="005B4B4E"/>
    <w:rsid w:val="00624FE1"/>
    <w:rsid w:val="00647F59"/>
    <w:rsid w:val="00680AD5"/>
    <w:rsid w:val="006827AC"/>
    <w:rsid w:val="00684C02"/>
    <w:rsid w:val="006E1A75"/>
    <w:rsid w:val="007208D6"/>
    <w:rsid w:val="00734A14"/>
    <w:rsid w:val="00771F9D"/>
    <w:rsid w:val="00776645"/>
    <w:rsid w:val="00780ABC"/>
    <w:rsid w:val="007A2F72"/>
    <w:rsid w:val="007F7B8A"/>
    <w:rsid w:val="00805A7C"/>
    <w:rsid w:val="00832D57"/>
    <w:rsid w:val="0085029B"/>
    <w:rsid w:val="00863F1D"/>
    <w:rsid w:val="008717D6"/>
    <w:rsid w:val="008B397C"/>
    <w:rsid w:val="008B47F4"/>
    <w:rsid w:val="008E18E6"/>
    <w:rsid w:val="00900019"/>
    <w:rsid w:val="00970F7D"/>
    <w:rsid w:val="00972758"/>
    <w:rsid w:val="0099063E"/>
    <w:rsid w:val="00A769B1"/>
    <w:rsid w:val="00A837D5"/>
    <w:rsid w:val="00AA6F19"/>
    <w:rsid w:val="00AB37F2"/>
    <w:rsid w:val="00AC473B"/>
    <w:rsid w:val="00AC4C45"/>
    <w:rsid w:val="00AC5E3D"/>
    <w:rsid w:val="00B46F21"/>
    <w:rsid w:val="00B511A5"/>
    <w:rsid w:val="00B736A7"/>
    <w:rsid w:val="00B7651F"/>
    <w:rsid w:val="00C10940"/>
    <w:rsid w:val="00C145B0"/>
    <w:rsid w:val="00C56E09"/>
    <w:rsid w:val="00C81E98"/>
    <w:rsid w:val="00C87BCE"/>
    <w:rsid w:val="00CA6B01"/>
    <w:rsid w:val="00CF096B"/>
    <w:rsid w:val="00D12777"/>
    <w:rsid w:val="00D14ACF"/>
    <w:rsid w:val="00D4106E"/>
    <w:rsid w:val="00D5741B"/>
    <w:rsid w:val="00D77DD0"/>
    <w:rsid w:val="00D913A5"/>
    <w:rsid w:val="00DA7590"/>
    <w:rsid w:val="00DB0280"/>
    <w:rsid w:val="00DE1350"/>
    <w:rsid w:val="00DE3778"/>
    <w:rsid w:val="00E07D21"/>
    <w:rsid w:val="00E14B80"/>
    <w:rsid w:val="00E16D30"/>
    <w:rsid w:val="00E33169"/>
    <w:rsid w:val="00E475C5"/>
    <w:rsid w:val="00E70904"/>
    <w:rsid w:val="00EF44B1"/>
    <w:rsid w:val="00F143AF"/>
    <w:rsid w:val="00F16288"/>
    <w:rsid w:val="00F22206"/>
    <w:rsid w:val="00F35AA0"/>
    <w:rsid w:val="00F81617"/>
    <w:rsid w:val="00F8500E"/>
    <w:rsid w:val="00FB68CA"/>
    <w:rsid w:val="00FC3EC4"/>
    <w:rsid w:val="00FC6AB6"/>
    <w:rsid w:val="00FD4A79"/>
    <w:rsid w:val="016E63C2"/>
    <w:rsid w:val="024B0C39"/>
    <w:rsid w:val="025D577A"/>
    <w:rsid w:val="0427257C"/>
    <w:rsid w:val="05B35456"/>
    <w:rsid w:val="069A01B7"/>
    <w:rsid w:val="0A8128A6"/>
    <w:rsid w:val="0BAD5E0E"/>
    <w:rsid w:val="0BF32A1B"/>
    <w:rsid w:val="0D316783"/>
    <w:rsid w:val="0D922C0A"/>
    <w:rsid w:val="10BD2C22"/>
    <w:rsid w:val="11003822"/>
    <w:rsid w:val="138C54D3"/>
    <w:rsid w:val="18E627F4"/>
    <w:rsid w:val="1A5B16CE"/>
    <w:rsid w:val="1B615FFB"/>
    <w:rsid w:val="1C1B5646"/>
    <w:rsid w:val="1E686AEA"/>
    <w:rsid w:val="1FA81237"/>
    <w:rsid w:val="22987C80"/>
    <w:rsid w:val="2372058B"/>
    <w:rsid w:val="2402349B"/>
    <w:rsid w:val="24192CCC"/>
    <w:rsid w:val="24927969"/>
    <w:rsid w:val="26915697"/>
    <w:rsid w:val="27364F8D"/>
    <w:rsid w:val="2A982254"/>
    <w:rsid w:val="2C512A1C"/>
    <w:rsid w:val="2C954FA0"/>
    <w:rsid w:val="316725C2"/>
    <w:rsid w:val="32003575"/>
    <w:rsid w:val="351B65F2"/>
    <w:rsid w:val="356A68A8"/>
    <w:rsid w:val="36A73960"/>
    <w:rsid w:val="38F80D91"/>
    <w:rsid w:val="39A66CD4"/>
    <w:rsid w:val="3CD52CE1"/>
    <w:rsid w:val="3E027FBC"/>
    <w:rsid w:val="410F2E6A"/>
    <w:rsid w:val="4430136C"/>
    <w:rsid w:val="44C7666F"/>
    <w:rsid w:val="4684274A"/>
    <w:rsid w:val="480A3595"/>
    <w:rsid w:val="49A2403D"/>
    <w:rsid w:val="4AB0382B"/>
    <w:rsid w:val="4AF22945"/>
    <w:rsid w:val="4FB05669"/>
    <w:rsid w:val="51942079"/>
    <w:rsid w:val="52992845"/>
    <w:rsid w:val="548C4AC9"/>
    <w:rsid w:val="54CC5154"/>
    <w:rsid w:val="569868B5"/>
    <w:rsid w:val="56D238F6"/>
    <w:rsid w:val="58316E17"/>
    <w:rsid w:val="59403912"/>
    <w:rsid w:val="5ADF08C7"/>
    <w:rsid w:val="5BA11160"/>
    <w:rsid w:val="5BFF08EE"/>
    <w:rsid w:val="5D9A7FA7"/>
    <w:rsid w:val="5F9B654B"/>
    <w:rsid w:val="611F6817"/>
    <w:rsid w:val="62B240DA"/>
    <w:rsid w:val="63377F11"/>
    <w:rsid w:val="66600EB3"/>
    <w:rsid w:val="66CA1754"/>
    <w:rsid w:val="68F55159"/>
    <w:rsid w:val="6B3F3D53"/>
    <w:rsid w:val="6C8859AD"/>
    <w:rsid w:val="6D7A1B1F"/>
    <w:rsid w:val="6F1E65D4"/>
    <w:rsid w:val="6F266C86"/>
    <w:rsid w:val="6F5042C2"/>
    <w:rsid w:val="74316312"/>
    <w:rsid w:val="780F13C8"/>
    <w:rsid w:val="7C385448"/>
    <w:rsid w:val="7C8051CC"/>
    <w:rsid w:val="7CB3663D"/>
    <w:rsid w:val="7CC87775"/>
    <w:rsid w:val="7D5C03AF"/>
    <w:rsid w:val="7FEF14D4"/>
    <w:rsid w:val="E6FF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正文文本 (2)"/>
    <w:basedOn w:val="1"/>
    <w:link w:val="11"/>
    <w:unhideWhenUsed/>
    <w:qFormat/>
    <w:uiPriority w:val="99"/>
    <w:pPr>
      <w:shd w:val="clear" w:color="auto" w:fill="FFFFFF"/>
      <w:spacing w:after="60" w:line="446" w:lineRule="exact"/>
      <w:ind w:hanging="660"/>
      <w:jc w:val="left"/>
    </w:pPr>
    <w:rPr>
      <w:rFonts w:ascii="宋体"/>
      <w:kern w:val="0"/>
      <w:szCs w:val="20"/>
    </w:rPr>
  </w:style>
  <w:style w:type="character" w:customStyle="1" w:styleId="11">
    <w:name w:val="正文文本 (2)_"/>
    <w:link w:val="10"/>
    <w:unhideWhenUsed/>
    <w:qFormat/>
    <w:locked/>
    <w:uiPriority w:val="99"/>
    <w:rPr>
      <w:rFonts w:ascii="宋体"/>
      <w:kern w:val="0"/>
      <w:szCs w:val="20"/>
    </w:rPr>
  </w:style>
  <w:style w:type="character" w:customStyle="1" w:styleId="12">
    <w:name w:val="正文文本 (2) + 间距 1 pt1"/>
    <w:unhideWhenUsed/>
    <w:qFormat/>
    <w:uiPriority w:val="99"/>
    <w:rPr>
      <w:rFonts w:ascii="宋体"/>
      <w:spacing w:val="30"/>
      <w:sz w:val="21"/>
      <w:shd w:val="clear" w:color="auto" w:fill="FFFFFF"/>
    </w:r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5443</Words>
  <Characters>5757</Characters>
  <Lines>38</Lines>
  <Paragraphs>10</Paragraphs>
  <TotalTime>0</TotalTime>
  <ScaleCrop>false</ScaleCrop>
  <LinksUpToDate>false</LinksUpToDate>
  <CharactersWithSpaces>5923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2016-12-19T15:34:00Z</dcterms:created>
  <dc:creator>juvg</dc:creator>
  <cp:lastModifiedBy>大小满妈妈</cp:lastModifiedBy>
  <dcterms:modified xsi:type="dcterms:W3CDTF">2023-03-02T06:58:12Z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0BC4D2A2440A41D5A4E5F61CB44B02D2</vt:lpwstr>
  </property>
</Properties>
</file>