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SJQU-QR-JW-033(AO)</w:t>
      </w:r>
    </w:p>
    <w:p/>
    <w:p/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sz w:val="32"/>
          <w:szCs w:val="32"/>
        </w:rPr>
        <w:t>【人力资源管理</w:t>
      </w:r>
      <w:r>
        <w:rPr>
          <w:rFonts w:hint="eastAsia" w:eastAsia="宋体"/>
          <w:sz w:val="32"/>
          <w:szCs w:val="32"/>
          <w:lang w:val="en-US" w:eastAsia="zh-CN"/>
        </w:rPr>
        <w:t>概论</w:t>
      </w:r>
      <w:r>
        <w:rPr>
          <w:rFonts w:hint="eastAsia"/>
          <w:sz w:val="32"/>
          <w:szCs w:val="32"/>
          <w:lang w:eastAsia="zh-CN"/>
        </w:rPr>
        <w:t>】</w:t>
      </w:r>
    </w:p>
    <w:p>
      <w:r>
        <w:pict>
          <v:shape id="_x0000_s1026" o:spid="_x0000_s1026" o:spt="202" type="#_x0000_t202" style="height:31.5pt;width:418.5pt;" fillcolor="#F4F4F4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41" w:line="212" w:lineRule="auto"/>
                    <w:ind w:left="1888"/>
                    <w:rPr>
                      <w:rFonts w:ascii="宋体" w:hAnsi="宋体" w:eastAsia="宋体" w:cs="宋体"/>
                      <w:sz w:val="27"/>
                      <w:szCs w:val="27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2"/>
                      <w:sz w:val="27"/>
                      <w:szCs w:val="27"/>
                    </w:rPr>
                    <w:t>【</w:t>
                  </w:r>
                  <w:r>
                    <w:rPr>
                      <w:rFonts w:ascii="Arial" w:hAnsi="Arial" w:eastAsia="Arial" w:cs="Arial"/>
                      <w:b/>
                      <w:bCs/>
                      <w:spacing w:val="-2"/>
                      <w:sz w:val="27"/>
                      <w:szCs w:val="27"/>
                    </w:rPr>
                    <w:t>Human</w:t>
                  </w:r>
                  <w:r>
                    <w:rPr>
                      <w:rFonts w:ascii="Arial" w:hAnsi="Arial" w:eastAsia="Arial" w:cs="Arial"/>
                      <w:b/>
                      <w:bCs/>
                      <w:spacing w:val="25"/>
                      <w:w w:val="101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b/>
                      <w:bCs/>
                      <w:spacing w:val="-2"/>
                      <w:sz w:val="27"/>
                      <w:szCs w:val="27"/>
                    </w:rPr>
                    <w:t>Resources</w:t>
                  </w:r>
                  <w:r>
                    <w:rPr>
                      <w:rFonts w:ascii="Arial" w:hAnsi="Arial" w:eastAsia="Arial" w:cs="Arial"/>
                      <w:b/>
                      <w:bCs/>
                      <w:spacing w:val="19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b/>
                      <w:bCs/>
                      <w:spacing w:val="-2"/>
                      <w:sz w:val="27"/>
                      <w:szCs w:val="27"/>
                    </w:rPr>
                    <w:t>Management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2"/>
                      <w:sz w:val="27"/>
                      <w:szCs w:val="27"/>
                    </w:rPr>
                    <w:t>】</w:t>
                  </w:r>
                </w:p>
              </w:txbxContent>
            </v:textbox>
            <w10:wrap type="none"/>
            <w10:anchorlock/>
          </v:shape>
        </w:pict>
      </w:r>
    </w:p>
    <w:p/>
    <w:p/>
    <w:p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一 、基 本 信 息 ( 必 填 项 )</w:t>
      </w:r>
    </w:p>
    <w:p>
      <w:pPr>
        <w:spacing w:line="360" w:lineRule="auto"/>
        <w:rPr>
          <w:b/>
          <w:bCs/>
        </w:rPr>
      </w:pPr>
      <w:r>
        <w:rPr>
          <w:b/>
          <w:bCs/>
        </w:rPr>
        <w:t>课程代码：【2060</w:t>
      </w:r>
      <w:r>
        <w:rPr>
          <w:rFonts w:hint="eastAsia" w:eastAsia="宋体"/>
          <w:b/>
          <w:bCs/>
          <w:lang w:val="en-US" w:eastAsia="zh-CN"/>
        </w:rPr>
        <w:t>927</w:t>
      </w:r>
      <w:r>
        <w:rPr>
          <w:b/>
          <w:bCs/>
        </w:rPr>
        <w:t>】</w:t>
      </w:r>
    </w:p>
    <w:p>
      <w:pPr>
        <w:spacing w:line="360" w:lineRule="auto"/>
        <w:rPr>
          <w:b/>
          <w:bCs/>
        </w:rPr>
      </w:pPr>
      <w:r>
        <w:rPr>
          <w:b/>
          <w:bCs/>
        </w:rPr>
        <w:t>课程学分：【2】</w:t>
      </w:r>
    </w:p>
    <w:p>
      <w:pPr>
        <w:spacing w:line="360" w:lineRule="auto"/>
        <w:rPr>
          <w:b/>
          <w:bCs/>
        </w:rPr>
      </w:pPr>
      <w:r>
        <w:rPr>
          <w:b/>
          <w:bCs/>
        </w:rPr>
        <w:t>面向专业：【</w:t>
      </w:r>
      <w:r>
        <w:rPr>
          <w:rFonts w:hint="eastAsia"/>
          <w:b/>
          <w:bCs/>
          <w:lang w:val="en-US" w:eastAsia="zh-CN"/>
        </w:rPr>
        <w:t>养老服务管理</w:t>
      </w:r>
      <w:r>
        <w:rPr>
          <w:b/>
          <w:bCs/>
        </w:rPr>
        <w:t>】</w:t>
      </w:r>
    </w:p>
    <w:p>
      <w:pPr>
        <w:spacing w:line="360" w:lineRule="auto"/>
        <w:rPr>
          <w:b/>
          <w:bCs/>
        </w:rPr>
      </w:pPr>
      <w:r>
        <w:rPr>
          <w:b/>
          <w:bCs/>
        </w:rPr>
        <w:t>课程性质：【专业</w:t>
      </w:r>
      <w:r>
        <w:rPr>
          <w:rFonts w:hint="eastAsia"/>
          <w:b/>
          <w:bCs/>
          <w:lang w:val="en-US" w:eastAsia="zh-CN"/>
        </w:rPr>
        <w:t>基础</w:t>
      </w:r>
      <w:r>
        <w:rPr>
          <w:b/>
          <w:bCs/>
        </w:rPr>
        <w:t>课程】</w:t>
      </w:r>
    </w:p>
    <w:p>
      <w:pPr>
        <w:spacing w:line="360" w:lineRule="auto"/>
        <w:rPr>
          <w:rFonts w:hint="default"/>
          <w:b/>
          <w:bCs/>
          <w:lang w:val="en-US" w:eastAsia="zh-CN"/>
        </w:rPr>
      </w:pPr>
      <w:r>
        <w:rPr>
          <w:b/>
          <w:bCs/>
        </w:rPr>
        <w:t>开课院系：</w:t>
      </w:r>
      <w:r>
        <w:rPr>
          <w:rFonts w:hint="eastAsia"/>
          <w:b/>
          <w:bCs/>
          <w:lang w:val="en-US" w:eastAsia="zh-CN"/>
        </w:rPr>
        <w:t>健康管理学院养老服务管理系</w:t>
      </w:r>
    </w:p>
    <w:p>
      <w:pPr>
        <w:spacing w:line="360" w:lineRule="auto"/>
        <w:rPr>
          <w:b/>
          <w:bCs/>
        </w:rPr>
      </w:pPr>
      <w:r>
        <w:rPr>
          <w:b/>
          <w:bCs/>
        </w:rPr>
        <w:t>使用教材：</w:t>
      </w:r>
    </w:p>
    <w:p>
      <w:pPr>
        <w:spacing w:line="360" w:lineRule="auto"/>
      </w:pPr>
      <w:r>
        <w:t>教材【人力资源管理，</w:t>
      </w:r>
      <w:r>
        <w:rPr>
          <w:rFonts w:hint="eastAsia"/>
          <w:lang w:val="en-US" w:eastAsia="zh-CN"/>
        </w:rPr>
        <w:t>董克用</w:t>
      </w:r>
      <w:r>
        <w:t>，</w:t>
      </w:r>
      <w:r>
        <w:rPr>
          <w:rFonts w:hint="eastAsia"/>
          <w:lang w:val="en-US" w:eastAsia="zh-CN"/>
        </w:rPr>
        <w:t>高等教育</w:t>
      </w:r>
      <w:r>
        <w:t>出版社，20</w:t>
      </w:r>
      <w:r>
        <w:rPr>
          <w:rFonts w:hint="eastAsia"/>
          <w:lang w:val="en-US" w:eastAsia="zh-CN"/>
        </w:rPr>
        <w:t>23</w:t>
      </w:r>
      <w:r>
        <w:t>年</w:t>
      </w:r>
      <w:r>
        <w:rPr>
          <w:rFonts w:hint="eastAsia"/>
          <w:lang w:val="en-US" w:eastAsia="zh-CN"/>
        </w:rPr>
        <w:t>8</w:t>
      </w:r>
      <w:r>
        <w:t>月第3版】</w:t>
      </w:r>
    </w:p>
    <w:p>
      <w:pPr>
        <w:spacing w:line="360" w:lineRule="auto"/>
      </w:pPr>
      <w:r>
        <w:t>参考书目(1)【德鲁克管理思想精要，彼得德鲁克，机械工业出版社，2017年】</w:t>
      </w:r>
    </w:p>
    <w:p>
      <w:pPr>
        <w:spacing w:line="360" w:lineRule="auto"/>
        <w:rPr>
          <w:rFonts w:hint="eastAsia"/>
          <w:lang w:eastAsia="zh-CN"/>
        </w:rPr>
      </w:pPr>
      <w:r>
        <w:t xml:space="preserve"> 参考书目(2)【以奋斗者为本：华为公司人力资源管理纲要，2014年11月</w:t>
      </w:r>
      <w:r>
        <w:rPr>
          <w:rFonts w:hint="eastAsia"/>
          <w:lang w:eastAsia="zh-CN"/>
        </w:rPr>
        <w:t>】</w:t>
      </w:r>
    </w:p>
    <w:p>
      <w:pPr>
        <w:spacing w:line="360" w:lineRule="auto"/>
      </w:pPr>
      <w:r>
        <w:t>参考书目(</w:t>
      </w:r>
      <w:r>
        <w:rPr>
          <w:rFonts w:hint="eastAsia"/>
          <w:lang w:val="en-US" w:eastAsia="zh-CN"/>
        </w:rPr>
        <w:t>3</w:t>
      </w:r>
      <w:r>
        <w:t>)【HR 全程法律顾问：企业人力资源管理高效工作指南，周丽霞，中国法制出 版社，2017年4月】</w:t>
      </w:r>
    </w:p>
    <w:p>
      <w:pPr>
        <w:spacing w:line="360" w:lineRule="auto"/>
        <w:rPr>
          <w:b/>
          <w:bCs/>
        </w:rPr>
      </w:pPr>
      <w:r>
        <w:rPr>
          <w:b/>
          <w:bCs/>
        </w:rPr>
        <w:t>课程网站网址：</w:t>
      </w:r>
    </w:p>
    <w:p>
      <w:pPr>
        <w:spacing w:line="360" w:lineRule="auto"/>
        <w:rPr>
          <w:b/>
          <w:bCs/>
        </w:rPr>
      </w:pPr>
      <w:r>
        <w:rPr>
          <w:b/>
          <w:bCs/>
        </w:rPr>
        <w:t>先修课程：  【</w:t>
      </w:r>
      <w:r>
        <w:rPr>
          <w:rFonts w:hint="eastAsia"/>
          <w:b/>
          <w:bCs/>
          <w:lang w:val="en-US" w:eastAsia="zh-CN"/>
        </w:rPr>
        <w:t>管理学基础 2170084（3）</w:t>
      </w:r>
      <w:r>
        <w:rPr>
          <w:b/>
          <w:bCs/>
        </w:rPr>
        <w:t>】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二 、课 程 简 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人力资源是一个组织、区域、国家“人、财、物、信息”四大资源中最活跃、最有价值、最能   动的资源，它的不可替代性和高增值性使其早已成为被竞相争夺的核心资源。合理开发、维护、 利用人力资源也早已成为组织、区域、国家，获得、维持竞争优势最重要的手段和途经。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人力资源管理理论是管理理论的重要组成部分，是各项专业管理的基础。它是一门广泛吸收 多学科知识的边缘科学，具有很强的实践性和应用性。人力资源管理不仅仅是人力资源管理部门 的工作，它也是所有部门、所有管理者必不可少的、最重要的日常管理工作，每一位管理者都是 人力资源管理者，都必须掌握人力资源管理的相关理论和技能。所以，            该课程对毕业后将要从事 各类管理工作的养老服务管理专业的学生来说，是非常重要的。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lang w:val="en-US" w:eastAsia="en-US"/>
        </w:rPr>
      </w:pPr>
      <w:r>
        <w:rPr>
          <w:rFonts w:hint="eastAsia"/>
          <w:lang w:val="en-US" w:eastAsia="en-US"/>
        </w:rPr>
        <w:t>该课程包括人力资源管理概述、战略人力资源管理、人力资源规划、工作分析与工作设计、招聘与挑选、培训与开发、职业生涯管理、绩效管理、薪酬管理、福利、劳动关系等主要内容。其是</w:t>
      </w:r>
      <w:r>
        <w:rPr>
          <w:lang w:val="en-US" w:eastAsia="en-US"/>
        </w:rPr>
        <w:t>一门系统地研究组织内</w:t>
      </w:r>
      <w:r>
        <w:rPr>
          <w:rFonts w:hint="eastAsia"/>
          <w:lang w:val="en-US" w:eastAsia="en-US"/>
        </w:rPr>
        <w:t>的人员招聘、培训、考核、薪酬等</w:t>
      </w:r>
      <w:r>
        <w:rPr>
          <w:lang w:val="en-US" w:eastAsia="en-US"/>
        </w:rPr>
        <w:t>的科学</w:t>
      </w:r>
      <w:r>
        <w:rPr>
          <w:rFonts w:hint="eastAsia"/>
          <w:lang w:val="en-US" w:eastAsia="en-US"/>
        </w:rPr>
        <w:t>，是现代管理理论的重要组成部分，其广泛吸收多学科知识，具有较强的实践性和应用性。</w:t>
      </w:r>
      <w:r>
        <w:rPr>
          <w:lang w:val="en-US" w:eastAsia="en-US"/>
        </w:rPr>
        <w:t>本课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lang w:val="en-US" w:eastAsia="en-US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lang w:val="en-US" w:eastAsia="en-US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lang w:val="en-US" w:eastAsia="en-US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rPr>
          <w:lang w:val="en-US" w:eastAsia="en-US"/>
        </w:rPr>
        <w:t>程</w:t>
      </w:r>
      <w:r>
        <w:rPr>
          <w:rFonts w:hint="eastAsia"/>
          <w:lang w:val="en-US" w:eastAsia="en-US"/>
        </w:rPr>
        <w:t>着重</w:t>
      </w:r>
      <w:r>
        <w:rPr>
          <w:lang w:val="en-US" w:eastAsia="en-US"/>
        </w:rPr>
        <w:t>探讨</w:t>
      </w:r>
      <w:r>
        <w:rPr>
          <w:rFonts w:hint="eastAsia"/>
          <w:lang w:val="en-US" w:eastAsia="en-US"/>
        </w:rPr>
        <w:t>人力资源管理中的</w:t>
      </w:r>
      <w:r>
        <w:rPr>
          <w:lang w:val="en-US" w:eastAsia="en-US"/>
        </w:rPr>
        <w:t>工作分析、招聘、培训、职业生涯管理、绩效评估、薪酬等人力资源管理的具体问题</w:t>
      </w:r>
      <w:r>
        <w:rPr>
          <w:rFonts w:hint="eastAsia"/>
          <w:lang w:val="en-US" w:eastAsia="en-US"/>
        </w:rPr>
        <w:t>，</w:t>
      </w:r>
      <w:r>
        <w:rPr>
          <w:lang w:val="en-US" w:eastAsia="en-US"/>
        </w:rPr>
        <w:t>通过本课程的学习，</w:t>
      </w:r>
      <w:r>
        <w:rPr>
          <w:rFonts w:hint="eastAsia"/>
          <w:lang w:val="en-US" w:eastAsia="en-US"/>
        </w:rPr>
        <w:t>能够使</w:t>
      </w:r>
      <w:r>
        <w:rPr>
          <w:lang w:val="en-US" w:eastAsia="en-US"/>
        </w:rPr>
        <w:t>学生了解和掌握人力资源管理的基本</w:t>
      </w:r>
      <w:r>
        <w:rPr>
          <w:rFonts w:hint="eastAsia"/>
          <w:lang w:val="en-US" w:eastAsia="en-US"/>
        </w:rPr>
        <w:t>知识、基本</w:t>
      </w:r>
      <w:r>
        <w:rPr>
          <w:lang w:val="en-US" w:eastAsia="en-US"/>
        </w:rPr>
        <w:t>方法</w:t>
      </w:r>
      <w:r>
        <w:rPr>
          <w:rFonts w:hint="eastAsia"/>
          <w:lang w:val="en-US" w:eastAsia="en-US"/>
        </w:rPr>
        <w:t>和原理</w:t>
      </w:r>
      <w:r>
        <w:rPr>
          <w:lang w:val="en-US" w:eastAsia="en-US"/>
        </w:rPr>
        <w:t>，</w:t>
      </w:r>
      <w:r>
        <w:rPr>
          <w:rFonts w:hint="eastAsia"/>
          <w:lang w:val="en-US" w:eastAsia="en-US"/>
        </w:rPr>
        <w:t>具备应用人力资源管理理论</w:t>
      </w:r>
      <w:r>
        <w:rPr>
          <w:lang w:val="en-US" w:eastAsia="en-US"/>
        </w:rPr>
        <w:t>分析与解决人力资源管理实际问题的能力</w:t>
      </w:r>
      <w:r>
        <w:rPr>
          <w:rFonts w:hint="eastAsia"/>
          <w:lang w:val="en-US" w:eastAsia="en-US"/>
        </w:rPr>
        <w:t>，同时培养学生爱岗敬业的精神，为毕业后走上社会参加企业运营和管理实践奠定基础</w:t>
      </w:r>
      <w:r>
        <w:rPr>
          <w:rFonts w:hint="eastAsia"/>
          <w:lang w:val="en-US" w:eastAsia="zh-CN"/>
        </w:rPr>
        <w:t>。</w:t>
      </w:r>
    </w:p>
    <w:p/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三 、选 课 建 议</w:t>
      </w:r>
    </w:p>
    <w:p>
      <w:pPr>
        <w:ind w:firstLine="420" w:firstLineChars="200"/>
      </w:pPr>
      <w:r>
        <w:t>该课程适合</w:t>
      </w:r>
      <w:r>
        <w:rPr>
          <w:rFonts w:hint="eastAsia"/>
        </w:rPr>
        <w:t>于</w:t>
      </w:r>
      <w:r>
        <w:rPr>
          <w:rFonts w:hint="eastAsia"/>
          <w:lang w:val="en-US" w:eastAsia="zh-CN"/>
        </w:rPr>
        <w:t>养老服务管理</w:t>
      </w:r>
      <w:r>
        <w:rPr>
          <w:rFonts w:hint="eastAsia"/>
        </w:rPr>
        <w:t>本科</w:t>
      </w:r>
      <w:r>
        <w:t>专业、</w:t>
      </w:r>
      <w:r>
        <w:rPr>
          <w:rFonts w:hint="eastAsia"/>
          <w:lang w:val="en-US" w:eastAsia="zh-CN"/>
        </w:rPr>
        <w:t>三</w:t>
      </w:r>
      <w:r>
        <w:t>年级</w:t>
      </w:r>
      <w:r>
        <w:rPr>
          <w:rFonts w:hint="eastAsia"/>
          <w:lang w:val="en-US" w:eastAsia="zh-CN"/>
        </w:rPr>
        <w:t>下</w:t>
      </w:r>
      <w:r>
        <w:rPr>
          <w:rFonts w:hint="eastAsia"/>
        </w:rPr>
        <w:t>学期开设</w:t>
      </w:r>
      <w:r>
        <w:t>、</w:t>
      </w:r>
      <w:r>
        <w:rPr>
          <w:rFonts w:hint="eastAsia"/>
        </w:rPr>
        <w:t>学生需要对专</w:t>
      </w:r>
      <w:r>
        <w:rPr>
          <w:rFonts w:hint="eastAsia"/>
          <w:lang w:val="en-US" w:eastAsia="zh-CN"/>
        </w:rPr>
        <w:t>业</w:t>
      </w:r>
      <w:r>
        <w:rPr>
          <w:rFonts w:hint="eastAsia"/>
        </w:rPr>
        <w:t>有一定的认识，并初步具有一定的</w:t>
      </w:r>
      <w:r>
        <w:rPr>
          <w:rFonts w:hint="eastAsia"/>
          <w:lang w:val="en-US" w:eastAsia="zh-CN"/>
        </w:rPr>
        <w:t>管理意识</w:t>
      </w:r>
      <w:r>
        <w:t>。</w:t>
      </w:r>
    </w:p>
    <w:p/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四、课程与专业毕业要求的关联性</w:t>
      </w:r>
    </w:p>
    <w:p/>
    <w:tbl>
      <w:tblPr>
        <w:tblStyle w:val="7"/>
        <w:tblW w:w="8477" w:type="dxa"/>
        <w:tblInd w:w="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0"/>
        <w:gridCol w:w="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</w:pPr>
            <w:r>
              <w:t>专业毕业要求</w:t>
            </w:r>
          </w:p>
        </w:tc>
        <w:tc>
          <w:tcPr>
            <w:tcW w:w="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210" w:firstLineChars="100"/>
              <w:textAlignment w:val="baseline"/>
            </w:pPr>
            <w:r>
              <w:t>关联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</w:pPr>
            <w:r>
              <w:t>LO1:表达沟通。</w:t>
            </w:r>
            <w:r>
              <w:rPr>
                <w:rFonts w:ascii="楷体" w:hAnsi="楷体" w:cs="楷体"/>
                <w:color w:val="0D0D0D"/>
                <w:szCs w:val="22"/>
                <w:lang w:val="en-US" w:eastAsia="en-US" w:bidi="ar-SA"/>
              </w:rPr>
              <w:t>应用书面或语言形式，阐释自己的观点，在专业实践中具备有效沟通的能力。</w:t>
            </w:r>
          </w:p>
        </w:tc>
        <w:tc>
          <w:tcPr>
            <w:tcW w:w="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400" w:firstLineChars="100"/>
              <w:textAlignment w:val="baseline"/>
            </w:pPr>
            <w:r>
              <w:rPr>
                <w:rFonts w:ascii="Arial" w:hAnsi="Arial" w:cs="Arial"/>
                <w:color w:val="000000"/>
                <w:kern w:val="0"/>
                <w:sz w:val="40"/>
                <w:szCs w:val="40"/>
                <w:lang w:bidi="ar"/>
              </w:rPr>
              <w:t>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</w:pPr>
            <w:r>
              <w:t>LO2:自主学习。</w:t>
            </w:r>
            <w:r>
              <w:rPr>
                <w:rFonts w:ascii="楷体" w:hAnsi="楷体" w:cs="楷体"/>
                <w:color w:val="0D0D0D"/>
                <w:spacing w:val="-1"/>
                <w:szCs w:val="22"/>
                <w:lang w:val="en-US" w:eastAsia="en-US" w:bidi="ar-SA"/>
              </w:rPr>
              <w:t>能结合专业知识和岗位技能需求，多途径获取学习资源，实施学习计划、反思学习</w:t>
            </w:r>
            <w:r>
              <w:rPr>
                <w:rFonts w:ascii="楷体" w:hAnsi="楷体" w:cs="楷体"/>
                <w:color w:val="0D0D0D"/>
                <w:szCs w:val="22"/>
                <w:lang w:val="en-US" w:eastAsia="en-US" w:bidi="ar-SA"/>
              </w:rPr>
              <w:t>效果并持续改进，达到学习目标。</w:t>
            </w:r>
          </w:p>
        </w:tc>
        <w:tc>
          <w:tcPr>
            <w:tcW w:w="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400" w:firstLineChars="100"/>
              <w:textAlignment w:val="baseline"/>
            </w:pPr>
            <w:r>
              <w:rPr>
                <w:rFonts w:ascii="Arial" w:hAnsi="Arial" w:cs="Arial"/>
                <w:color w:val="000000"/>
                <w:kern w:val="0"/>
                <w:sz w:val="40"/>
                <w:szCs w:val="40"/>
                <w:lang w:bidi="ar"/>
              </w:rPr>
              <w:t>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</w:pPr>
            <w:r>
              <w:t>LO31</w:t>
            </w:r>
            <w:r>
              <w:rPr>
                <w:rFonts w:hint="eastAsia" w:eastAsia="宋体"/>
                <w:lang w:val="en-US" w:eastAsia="zh-CN"/>
              </w:rPr>
              <w:t>健康评估能力</w:t>
            </w:r>
            <w:r>
              <w:t>。</w:t>
            </w:r>
            <w:r>
              <w:rPr>
                <w:rFonts w:ascii="楷体" w:hAnsi="楷体" w:cs="楷体"/>
                <w:color w:val="0D0D0D"/>
                <w:szCs w:val="22"/>
                <w:lang w:val="en-US" w:eastAsia="en-US" w:bidi="ar-SA"/>
              </w:rPr>
              <w:t>能全面评估老年人的身心、社会及精神方面的健康状态，具有健康监测、健康风险评估能力。</w:t>
            </w:r>
          </w:p>
        </w:tc>
        <w:tc>
          <w:tcPr>
            <w:tcW w:w="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</w:pPr>
            <w:r>
              <w:t>LO32:</w:t>
            </w:r>
            <w:r>
              <w:rPr>
                <w:rFonts w:hint="eastAsia" w:eastAsia="宋体"/>
                <w:lang w:val="en-US" w:eastAsia="zh-CN"/>
              </w:rPr>
              <w:t>养老服务</w:t>
            </w:r>
            <w:r>
              <w:t>能力</w:t>
            </w:r>
            <w:r>
              <w:rPr>
                <w:rFonts w:ascii="楷体" w:hAnsi="楷体" w:cs="楷体"/>
                <w:color w:val="0D0D0D"/>
                <w:szCs w:val="22"/>
                <w:lang w:val="en-US" w:eastAsia="en-US" w:bidi="ar-SA"/>
              </w:rPr>
              <w:t>能应用政策法规管理老年事务，以社会工作专业视角及运用专业知识为老年人服务。</w:t>
            </w:r>
          </w:p>
        </w:tc>
        <w:tc>
          <w:tcPr>
            <w:tcW w:w="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210" w:firstLineChars="100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L033：</w:t>
            </w:r>
            <w:r>
              <w:rPr>
                <w:rFonts w:ascii="楷体" w:hAnsi="楷体" w:cs="楷体"/>
                <w:color w:val="0D0D0D"/>
                <w:spacing w:val="1"/>
                <w:szCs w:val="22"/>
                <w:lang w:val="en-US" w:eastAsia="en-US" w:bidi="ar-SA"/>
              </w:rPr>
              <w:t>批判性思维能力</w:t>
            </w:r>
            <w:r>
              <w:rPr>
                <w:rFonts w:hint="eastAsia" w:ascii="楷体" w:hAnsi="楷体" w:eastAsia="宋体" w:cs="楷体"/>
                <w:color w:val="0D0D0D"/>
                <w:spacing w:val="1"/>
                <w:szCs w:val="22"/>
                <w:lang w:val="en-US" w:eastAsia="zh-CN" w:bidi="ar-SA"/>
              </w:rPr>
              <w:t>。</w:t>
            </w:r>
            <w:r>
              <w:rPr>
                <w:rFonts w:ascii="楷体" w:hAnsi="楷体" w:cs="楷体"/>
                <w:color w:val="0D0D0D"/>
                <w:szCs w:val="22"/>
                <w:lang w:val="en-US" w:eastAsia="en-US" w:bidi="ar-SA"/>
              </w:rPr>
              <w:t>有质疑精神，具有初步运用辩证思维和决策的能力，能进行逻辑的分析与批判，以保证安全有效的专业实践。</w:t>
            </w:r>
          </w:p>
        </w:tc>
        <w:tc>
          <w:tcPr>
            <w:tcW w:w="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400" w:firstLineChars="100"/>
              <w:textAlignment w:val="baseline"/>
              <w:rPr>
                <w:rFonts w:ascii="Arial" w:hAnsi="Arial" w:cs="Arial"/>
                <w:color w:val="000000"/>
                <w:kern w:val="0"/>
                <w:sz w:val="40"/>
                <w:szCs w:val="4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300" w:lineRule="auto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L034：健康教育能力。</w:t>
            </w:r>
            <w:r>
              <w:rPr>
                <w:rFonts w:ascii="楷体" w:hAnsi="楷体" w:cs="楷体"/>
                <w:color w:val="0D0D0D"/>
                <w:szCs w:val="22"/>
                <w:lang w:val="en-US" w:eastAsia="en-US" w:bidi="ar-SA"/>
              </w:rPr>
              <w:t>能确定老年人的健康需求，并采用合适的健康教育策略。</w:t>
            </w:r>
          </w:p>
        </w:tc>
        <w:tc>
          <w:tcPr>
            <w:tcW w:w="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400" w:firstLineChars="100"/>
              <w:textAlignment w:val="baseline"/>
              <w:rPr>
                <w:rFonts w:ascii="Arial" w:hAnsi="Arial" w:cs="Arial"/>
                <w:color w:val="000000"/>
                <w:kern w:val="0"/>
                <w:sz w:val="40"/>
                <w:szCs w:val="4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00" w:lineRule="auto"/>
              <w:textAlignment w:val="baseline"/>
              <w:rPr>
                <w:rFonts w:hAnsi="Calibri"/>
                <w:color w:val="000000"/>
                <w:szCs w:val="22"/>
                <w:lang w:val="en-US" w:eastAsia="en-US" w:bidi="ar-SA"/>
              </w:rPr>
            </w:pPr>
            <w:r>
              <w:t>LO3</w:t>
            </w:r>
            <w:r>
              <w:rPr>
                <w:rFonts w:hint="eastAsia" w:eastAsia="宋体"/>
                <w:lang w:val="en-US" w:eastAsia="zh-CN"/>
              </w:rPr>
              <w:t>5</w:t>
            </w:r>
            <w:r>
              <w:t>:</w:t>
            </w:r>
            <w:r>
              <w:rPr>
                <w:rFonts w:ascii="楷体" w:hAnsi="楷体" w:cs="楷体"/>
                <w:color w:val="0D0D0D"/>
                <w:spacing w:val="1"/>
                <w:szCs w:val="22"/>
                <w:lang w:val="en-US" w:eastAsia="en-US" w:bidi="ar-SA"/>
              </w:rPr>
              <w:t>协调管理能力</w:t>
            </w:r>
            <w:r>
              <w:rPr>
                <w:rFonts w:hint="eastAsia" w:ascii="楷体" w:hAnsi="楷体" w:eastAsia="宋体" w:cs="楷体"/>
                <w:color w:val="0D0D0D"/>
                <w:spacing w:val="1"/>
                <w:szCs w:val="22"/>
                <w:lang w:val="en-US" w:eastAsia="zh-CN" w:bidi="ar-SA"/>
              </w:rPr>
              <w:t>。</w:t>
            </w:r>
            <w:r>
              <w:rPr>
                <w:rFonts w:ascii="楷体" w:hAnsi="楷体" w:cs="楷体"/>
                <w:color w:val="0D0D0D"/>
                <w:szCs w:val="22"/>
                <w:lang w:val="en-US" w:eastAsia="en-US" w:bidi="ar-SA"/>
              </w:rPr>
              <w:t>能协调工作中的各种人际关系</w:t>
            </w:r>
            <w:r>
              <w:rPr>
                <w:rFonts w:ascii="楷体" w:hAnsi="Calibri"/>
                <w:color w:val="0D0D0D"/>
                <w:szCs w:val="22"/>
                <w:lang w:val="en-US" w:eastAsia="en-US" w:bidi="ar-SA"/>
              </w:rPr>
              <w:t>,</w:t>
            </w:r>
            <w:r>
              <w:rPr>
                <w:rFonts w:ascii="楷体" w:hAnsi="楷体" w:cs="楷体"/>
                <w:color w:val="0D0D0D"/>
                <w:spacing w:val="-5"/>
                <w:szCs w:val="22"/>
                <w:lang w:val="en-US" w:eastAsia="en-US" w:bidi="ar-SA"/>
              </w:rPr>
              <w:t>进行老年活动策划、组织和老</w:t>
            </w:r>
            <w:r>
              <w:rPr>
                <w:rFonts w:ascii="楷体" w:hAnsi="楷体" w:cs="楷体"/>
                <w:color w:val="0D0D0D"/>
                <w:szCs w:val="22"/>
                <w:lang w:val="en-US" w:eastAsia="en-US" w:bidi="ar-SA"/>
              </w:rPr>
              <w:t>年事务管理。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</w:pPr>
          </w:p>
        </w:tc>
        <w:tc>
          <w:tcPr>
            <w:tcW w:w="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400" w:firstLineChars="100"/>
              <w:textAlignment w:val="baseline"/>
            </w:pPr>
            <w:r>
              <w:rPr>
                <w:rFonts w:ascii="Arial" w:hAnsi="Arial" w:cs="Arial"/>
                <w:color w:val="000000"/>
                <w:kern w:val="0"/>
                <w:sz w:val="40"/>
                <w:szCs w:val="40"/>
                <w:lang w:bidi="ar"/>
              </w:rPr>
              <w:t>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  <w:rPr>
                <w:rFonts w:hAnsi="Calibri"/>
                <w:color w:val="000000"/>
                <w:szCs w:val="22"/>
                <w:lang w:val="en-US" w:eastAsia="en-US" w:bidi="ar-SA"/>
              </w:rPr>
            </w:pPr>
            <w:r>
              <w:t>L04:尽责抗压。</w:t>
            </w:r>
            <w:r>
              <w:rPr>
                <w:rFonts w:ascii="楷体" w:hAnsi="楷体" w:cs="楷体"/>
                <w:color w:val="0D0D0D"/>
                <w:spacing w:val="-1"/>
                <w:szCs w:val="22"/>
                <w:lang w:val="en-US" w:eastAsia="en-US" w:bidi="ar-SA"/>
              </w:rPr>
              <w:t>遵纪守法，在学习和社会实践中遵守职业规范，具备职业道德素养。乐观豁达，能</w:t>
            </w:r>
            <w:r>
              <w:rPr>
                <w:rFonts w:ascii="楷体" w:hAnsi="楷体" w:cs="楷体"/>
                <w:color w:val="0D0D0D"/>
                <w:szCs w:val="22"/>
                <w:lang w:val="en-US" w:eastAsia="en-US" w:bidi="ar-SA"/>
              </w:rPr>
              <w:t>承受学习和生活压力。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</w:pPr>
          </w:p>
        </w:tc>
        <w:tc>
          <w:tcPr>
            <w:tcW w:w="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  <w:rPr>
                <w:rFonts w:hAnsi="Calibri"/>
                <w:color w:val="000000"/>
                <w:szCs w:val="22"/>
                <w:lang w:val="en-US" w:eastAsia="en-US" w:bidi="ar-SA"/>
              </w:rPr>
            </w:pPr>
            <w:r>
              <w:t>LO5:协同创新。</w:t>
            </w:r>
            <w:r>
              <w:rPr>
                <w:rFonts w:ascii="楷体" w:hAnsi="楷体" w:cs="楷体"/>
                <w:color w:val="0D0D0D"/>
                <w:spacing w:val="-1"/>
                <w:szCs w:val="22"/>
                <w:lang w:val="en-US" w:eastAsia="en-US" w:bidi="ar-SA"/>
              </w:rPr>
              <w:t>具有良好的团队精神和跨学科合作的意识；具有创新精神和创业意识，树立终身学</w:t>
            </w:r>
            <w:r>
              <w:rPr>
                <w:rFonts w:ascii="楷体" w:hAnsi="楷体" w:cs="楷体"/>
                <w:color w:val="0D0D0D"/>
                <w:szCs w:val="22"/>
                <w:lang w:val="en-US" w:eastAsia="en-US" w:bidi="ar-SA"/>
              </w:rPr>
              <w:t>习的观念，不断进行自我完善和推动专业的发展。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</w:pPr>
          </w:p>
        </w:tc>
        <w:tc>
          <w:tcPr>
            <w:tcW w:w="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  <w:rPr>
                <w:rFonts w:hAnsiTheme="minorHAnsi" w:eastAsiaTheme="minorEastAsia" w:cstheme="minorBidi"/>
                <w:color w:val="000000"/>
                <w:szCs w:val="22"/>
                <w:lang w:val="en-US" w:eastAsia="en-US" w:bidi="ar-SA"/>
              </w:rPr>
            </w:pPr>
            <w:r>
              <w:t>L06:信息应用。</w:t>
            </w:r>
            <w:r>
              <w:rPr>
                <w:rFonts w:ascii="楷体" w:hAnsi="楷体" w:cs="楷体" w:eastAsiaTheme="minorEastAsia"/>
                <w:color w:val="0D0D0D"/>
                <w:spacing w:val="-1"/>
                <w:szCs w:val="22"/>
                <w:lang w:val="en-US" w:eastAsia="en-US" w:bidi="ar-SA"/>
              </w:rPr>
              <w:t>熟练使用计算机，掌握常用办公软件。运用现代信息技术有效获取和利用养老服务</w:t>
            </w:r>
            <w:r>
              <w:rPr>
                <w:rFonts w:ascii="楷体" w:hAnsi="楷体" w:cs="楷体" w:eastAsiaTheme="minorEastAsia"/>
                <w:color w:val="0D0D0D"/>
                <w:szCs w:val="22"/>
                <w:lang w:val="en-US" w:eastAsia="en-US" w:bidi="ar-SA"/>
              </w:rPr>
              <w:t>管理专业信息，并能进行分析、鉴别、判断与整合。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</w:pPr>
          </w:p>
        </w:tc>
        <w:tc>
          <w:tcPr>
            <w:tcW w:w="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</w:pPr>
            <w:r>
              <w:t>L07:服务关爱。</w:t>
            </w:r>
            <w:r>
              <w:rPr>
                <w:rFonts w:ascii="楷体" w:hAnsi="楷体" w:cs="楷体" w:eastAsiaTheme="minorEastAsia"/>
                <w:color w:val="0D0D0D"/>
                <w:spacing w:val="-1"/>
                <w:szCs w:val="22"/>
                <w:lang w:val="en-US" w:eastAsia="en-US" w:bidi="ar-SA"/>
              </w:rPr>
              <w:t>富于爱心，懂得感恩，具备助人为乐的品质；具有服务企业、服务社会的意愿和行</w:t>
            </w:r>
            <w:r>
              <w:rPr>
                <w:rFonts w:ascii="楷体" w:hAnsi="楷体" w:cs="楷体" w:eastAsiaTheme="minorEastAsia"/>
                <w:color w:val="0D0D0D"/>
                <w:szCs w:val="22"/>
                <w:lang w:val="en-US" w:eastAsia="en-US" w:bidi="ar-SA"/>
              </w:rPr>
              <w:t>为能力；具有与自然和谐相处的环保理念。</w:t>
            </w:r>
          </w:p>
        </w:tc>
        <w:tc>
          <w:tcPr>
            <w:tcW w:w="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400" w:firstLineChars="100"/>
              <w:textAlignment w:val="baseline"/>
            </w:pPr>
            <w:r>
              <w:rPr>
                <w:rFonts w:ascii="Arial" w:hAnsi="Arial" w:cs="Arial"/>
                <w:color w:val="000000"/>
                <w:kern w:val="0"/>
                <w:sz w:val="40"/>
                <w:szCs w:val="40"/>
                <w:lang w:bidi="ar"/>
              </w:rPr>
              <w:t>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  <w:rPr>
                <w:rFonts w:hAnsiTheme="minorHAnsi" w:eastAsiaTheme="minorEastAsia" w:cstheme="minorBidi"/>
                <w:color w:val="000000"/>
                <w:szCs w:val="22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L08国际视野。</w:t>
            </w:r>
            <w:r>
              <w:rPr>
                <w:rFonts w:ascii="楷体" w:hAnsi="楷体" w:cs="楷体" w:eastAsiaTheme="minorEastAsia"/>
                <w:color w:val="0D0D0D"/>
                <w:spacing w:val="-1"/>
                <w:szCs w:val="22"/>
                <w:lang w:val="en-US" w:eastAsia="en-US" w:bidi="ar-SA"/>
              </w:rPr>
              <w:t>有国际竞争与合作意识；具有运用一门外语阅读相关文献和简单会话能力；有跨文</w:t>
            </w:r>
            <w:r>
              <w:rPr>
                <w:rFonts w:ascii="楷体" w:hAnsi="楷体" w:cs="楷体" w:eastAsiaTheme="minorEastAsia"/>
                <w:color w:val="0D0D0D"/>
                <w:szCs w:val="22"/>
                <w:lang w:val="en-US" w:eastAsia="en-US" w:bidi="ar-SA"/>
              </w:rPr>
              <w:t>化交流能力。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400" w:firstLineChars="100"/>
              <w:textAlignment w:val="baseline"/>
              <w:rPr>
                <w:rFonts w:ascii="Arial" w:hAnsi="Arial" w:cs="Arial"/>
                <w:color w:val="000000"/>
                <w:kern w:val="0"/>
                <w:sz w:val="40"/>
                <w:szCs w:val="40"/>
                <w:lang w:bidi="ar"/>
              </w:rPr>
            </w:pPr>
          </w:p>
        </w:tc>
      </w:tr>
    </w:tbl>
    <w:p>
      <w:r>
        <w:t>备注：LO=learning outcomes(学习成果)</w:t>
      </w:r>
    </w:p>
    <w:p/>
    <w:p/>
    <w:p/>
    <w:p/>
    <w:p/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五、课程目标/课程预期学习成果</w:t>
      </w:r>
    </w:p>
    <w:p>
      <w:r>
        <w:t>通过本课程的学习，使学生了解人力资源管理的各个核心知识点、基本理论；学会用人力资 源管理理论分析和解决企业实际问题的方法，同时培养学生协同创新、沟通表达、尽责抗压、服 务关爱能力</w:t>
      </w:r>
    </w:p>
    <w:tbl>
      <w:tblPr>
        <w:tblStyle w:val="7"/>
        <w:tblW w:w="83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3406"/>
        <w:gridCol w:w="2687"/>
        <w:gridCol w:w="1129"/>
        <w:gridCol w:w="7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424" w:type="dxa"/>
            <w:textDirection w:val="tbRlV"/>
            <w:vAlign w:val="top"/>
          </w:tcPr>
          <w:p>
            <w:pPr>
              <w:jc w:val="center"/>
            </w:pPr>
            <w:r>
              <w:rPr>
                <w:b/>
                <w:bCs/>
              </w:rPr>
              <w:t>序号</w:t>
            </w:r>
          </w:p>
        </w:tc>
        <w:tc>
          <w:tcPr>
            <w:tcW w:w="3406" w:type="dxa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课程预期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学习成果</w:t>
            </w:r>
          </w:p>
        </w:tc>
        <w:tc>
          <w:tcPr>
            <w:tcW w:w="2687" w:type="dxa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课程目标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(细化的预期学习成果)</w:t>
            </w:r>
          </w:p>
        </w:tc>
        <w:tc>
          <w:tcPr>
            <w:tcW w:w="1129" w:type="dxa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教与学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方式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评价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424" w:type="dxa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1</w:t>
            </w:r>
          </w:p>
        </w:tc>
        <w:tc>
          <w:tcPr>
            <w:tcW w:w="3406" w:type="dxa"/>
            <w:vAlign w:val="top"/>
          </w:tcPr>
          <w:p>
            <w:pPr>
              <w:jc w:val="left"/>
              <w:rPr>
                <w:rFonts w:ascii="楷体" w:hAnsi="楷体" w:cs="楷体"/>
                <w:color w:val="0D0D0D"/>
                <w:szCs w:val="22"/>
                <w:lang w:val="en-US" w:eastAsia="en-US" w:bidi="ar-SA"/>
              </w:rPr>
            </w:pPr>
            <w:r>
              <w:t>LO1:表达沟通。</w:t>
            </w:r>
            <w:r>
              <w:rPr>
                <w:rFonts w:ascii="楷体" w:hAnsi="楷体" w:cs="楷体"/>
                <w:color w:val="0D0D0D"/>
                <w:szCs w:val="22"/>
                <w:lang w:val="en-US" w:eastAsia="en-US" w:bidi="ar-SA"/>
              </w:rPr>
              <w:t>应用书面或语言形式，阐释自己的观点，在专业实践中具备有效沟通的能力。</w:t>
            </w:r>
          </w:p>
          <w:p>
            <w:pPr>
              <w:jc w:val="left"/>
              <w:rPr>
                <w:rFonts w:ascii="楷体" w:hAnsi="楷体" w:cs="楷体"/>
                <w:color w:val="0D0D0D"/>
                <w:szCs w:val="22"/>
                <w:lang w:val="en-US" w:eastAsia="en-US" w:bidi="ar-SA"/>
              </w:rPr>
            </w:pPr>
          </w:p>
        </w:tc>
        <w:tc>
          <w:tcPr>
            <w:tcW w:w="2687" w:type="dxa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学生能够在团队讨论和个案管理中准确捕捉并理解他人需求和观点。能够撰写案例分析报告，并能够在汇报中清楚地传达信息。</w:t>
            </w:r>
          </w:p>
        </w:tc>
        <w:tc>
          <w:tcPr>
            <w:tcW w:w="1129" w:type="dxa"/>
            <w:vAlign w:val="top"/>
          </w:tcPr>
          <w:p>
            <w:pPr>
              <w:jc w:val="center"/>
            </w:pPr>
            <w:r>
              <w:t xml:space="preserve">案例教学 </w:t>
            </w:r>
          </w:p>
          <w:p>
            <w:pPr>
              <w:jc w:val="center"/>
            </w:pPr>
            <w:r>
              <w:t>视频教学</w:t>
            </w:r>
          </w:p>
          <w:p>
            <w:pPr>
              <w:jc w:val="center"/>
            </w:pPr>
            <w:r>
              <w:t>角色扮演</w:t>
            </w:r>
          </w:p>
        </w:tc>
        <w:tc>
          <w:tcPr>
            <w:tcW w:w="714" w:type="dxa"/>
            <w:vAlign w:val="top"/>
          </w:tcPr>
          <w:p>
            <w:pPr>
              <w:jc w:val="center"/>
            </w:pPr>
            <w:r>
              <w:t>考试</w:t>
            </w:r>
          </w:p>
          <w:p>
            <w:pPr>
              <w:jc w:val="center"/>
            </w:pPr>
            <w:r>
              <w:t>随堂</w:t>
            </w:r>
          </w:p>
          <w:p>
            <w:pPr>
              <w:jc w:val="center"/>
            </w:pPr>
            <w:r>
              <w:t>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424" w:type="dxa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2</w:t>
            </w:r>
          </w:p>
        </w:tc>
        <w:tc>
          <w:tcPr>
            <w:tcW w:w="3406" w:type="dxa"/>
            <w:vAlign w:val="top"/>
          </w:tcPr>
          <w:p>
            <w:pPr>
              <w:jc w:val="left"/>
            </w:pPr>
            <w:r>
              <w:t>LO2:自主学习。</w:t>
            </w:r>
            <w:r>
              <w:rPr>
                <w:rFonts w:ascii="楷体" w:hAnsi="楷体" w:cs="楷体"/>
                <w:color w:val="0D0D0D"/>
                <w:spacing w:val="-1"/>
                <w:szCs w:val="22"/>
                <w:lang w:val="en-US" w:eastAsia="en-US" w:bidi="ar-SA"/>
              </w:rPr>
              <w:t>能结合专业知识和岗位技能需求，多途径获取学习资源，实施学习计划、反思学习</w:t>
            </w:r>
            <w:r>
              <w:rPr>
                <w:rFonts w:ascii="楷体" w:hAnsi="楷体" w:cs="楷体"/>
                <w:color w:val="0D0D0D"/>
                <w:szCs w:val="22"/>
                <w:lang w:val="en-US" w:eastAsia="en-US" w:bidi="ar-SA"/>
              </w:rPr>
              <w:t>效果并持续改进，达到学习目标。</w:t>
            </w:r>
          </w:p>
        </w:tc>
        <w:tc>
          <w:tcPr>
            <w:tcW w:w="2687" w:type="dxa"/>
            <w:vAlign w:val="top"/>
          </w:tcPr>
          <w:p>
            <w:pPr>
              <w:jc w:val="left"/>
            </w:pPr>
            <w:r>
              <w:t>在完成小组作业时，团队协 作，互帮互学。充分分析企业实战案例，运 用所学提出解决方案</w:t>
            </w:r>
          </w:p>
        </w:tc>
        <w:tc>
          <w:tcPr>
            <w:tcW w:w="1129" w:type="dxa"/>
            <w:vAlign w:val="top"/>
          </w:tcPr>
          <w:p>
            <w:pPr>
              <w:jc w:val="center"/>
            </w:pPr>
            <w:r>
              <w:t>视频教学</w:t>
            </w:r>
          </w:p>
          <w:p>
            <w:pPr>
              <w:jc w:val="center"/>
            </w:pPr>
            <w:r>
              <w:t>案例教学</w:t>
            </w:r>
          </w:p>
          <w:p>
            <w:pPr>
              <w:jc w:val="center"/>
            </w:pPr>
            <w:r>
              <w:t>小组互帮 互学</w:t>
            </w:r>
          </w:p>
        </w:tc>
        <w:tc>
          <w:tcPr>
            <w:tcW w:w="714" w:type="dxa"/>
            <w:vAlign w:val="top"/>
          </w:tcPr>
          <w:p>
            <w:pPr>
              <w:jc w:val="center"/>
            </w:pPr>
            <w:r>
              <w:t>考试</w:t>
            </w:r>
          </w:p>
          <w:p>
            <w:pPr>
              <w:jc w:val="center"/>
            </w:pPr>
            <w:r>
              <w:t>随堂</w:t>
            </w:r>
          </w:p>
          <w:p>
            <w:pPr>
              <w:jc w:val="center"/>
            </w:pPr>
            <w:r>
              <w:t>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424" w:type="dxa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3406" w:type="dxa"/>
            <w:vAlign w:val="top"/>
          </w:tcPr>
          <w:p>
            <w:pPr>
              <w:widowControl w:val="0"/>
              <w:autoSpaceDE w:val="0"/>
              <w:autoSpaceDN w:val="0"/>
              <w:spacing w:before="101" w:line="240" w:lineRule="exact"/>
              <w:rPr>
                <w:rFonts w:hAnsi="Calibri"/>
                <w:color w:val="000000"/>
                <w:szCs w:val="22"/>
                <w:lang w:val="en-US" w:eastAsia="en-US" w:bidi="ar-SA"/>
              </w:rPr>
            </w:pPr>
            <w:r>
              <w:t>LO3</w:t>
            </w:r>
            <w:r>
              <w:rPr>
                <w:rFonts w:hint="eastAsia" w:eastAsia="宋体"/>
                <w:lang w:val="en-US" w:eastAsia="zh-CN"/>
              </w:rPr>
              <w:t>5</w:t>
            </w:r>
            <w:r>
              <w:t>:</w:t>
            </w:r>
            <w:r>
              <w:rPr>
                <w:rFonts w:ascii="楷体" w:hAnsi="楷体" w:cs="楷体"/>
                <w:color w:val="0D0D0D"/>
                <w:spacing w:val="1"/>
                <w:szCs w:val="22"/>
                <w:lang w:val="en-US" w:eastAsia="en-US" w:bidi="ar-SA"/>
              </w:rPr>
              <w:t>协调管理能力</w:t>
            </w:r>
            <w:r>
              <w:rPr>
                <w:rFonts w:hint="eastAsia" w:ascii="楷体" w:hAnsi="楷体" w:eastAsia="宋体" w:cs="楷体"/>
                <w:color w:val="0D0D0D"/>
                <w:spacing w:val="1"/>
                <w:szCs w:val="22"/>
                <w:lang w:val="en-US" w:eastAsia="zh-CN" w:bidi="ar-SA"/>
              </w:rPr>
              <w:t>。</w:t>
            </w:r>
            <w:r>
              <w:rPr>
                <w:rFonts w:ascii="楷体" w:hAnsi="楷体" w:cs="楷体"/>
                <w:color w:val="0D0D0D"/>
                <w:szCs w:val="22"/>
                <w:lang w:val="en-US" w:eastAsia="en-US" w:bidi="ar-SA"/>
              </w:rPr>
              <w:t>能协调工作中的各种人际关系</w:t>
            </w:r>
            <w:r>
              <w:rPr>
                <w:rFonts w:ascii="楷体" w:hAnsi="Calibri"/>
                <w:color w:val="0D0D0D"/>
                <w:szCs w:val="22"/>
                <w:lang w:val="en-US" w:eastAsia="en-US" w:bidi="ar-SA"/>
              </w:rPr>
              <w:t>,</w:t>
            </w:r>
            <w:r>
              <w:rPr>
                <w:rFonts w:ascii="楷体" w:hAnsi="楷体" w:cs="楷体"/>
                <w:color w:val="0D0D0D"/>
                <w:spacing w:val="-5"/>
                <w:szCs w:val="22"/>
                <w:lang w:val="en-US" w:eastAsia="en-US" w:bidi="ar-SA"/>
              </w:rPr>
              <w:t>进行老年活动策划、组织和老</w:t>
            </w:r>
            <w:r>
              <w:rPr>
                <w:rFonts w:ascii="楷体" w:hAnsi="楷体" w:cs="楷体"/>
                <w:color w:val="0D0D0D"/>
                <w:szCs w:val="22"/>
                <w:lang w:val="en-US" w:eastAsia="en-US" w:bidi="ar-SA"/>
              </w:rPr>
              <w:t>年事务管理。</w:t>
            </w:r>
          </w:p>
          <w:p>
            <w:pPr>
              <w:jc w:val="left"/>
            </w:pPr>
          </w:p>
        </w:tc>
        <w:tc>
          <w:tcPr>
            <w:tcW w:w="2687" w:type="dxa"/>
            <w:vAlign w:val="top"/>
          </w:tcPr>
          <w:p>
            <w:pPr>
              <w:widowControl w:val="0"/>
              <w:autoSpaceDE w:val="0"/>
              <w:autoSpaceDN w:val="0"/>
              <w:spacing w:line="2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学生将会识别和解决学习生活及中的冲突，以及如何通过协商和调节解决问题。</w:t>
            </w:r>
            <w:r>
              <w:rPr>
                <w:rFonts w:hint="eastAsia" w:eastAsia="宋体"/>
                <w:lang w:val="en-US" w:eastAsia="en-US"/>
              </w:rPr>
              <w:t>在完成小组作业时，团队协作，互帮互学，认真完成分工的作业任务</w:t>
            </w:r>
            <w:r>
              <w:rPr>
                <w:rFonts w:hint="eastAsia" w:eastAsia="宋体"/>
                <w:lang w:val="en-US" w:eastAsia="zh-CN"/>
              </w:rPr>
              <w:t>。</w:t>
            </w:r>
          </w:p>
        </w:tc>
        <w:tc>
          <w:tcPr>
            <w:tcW w:w="1129" w:type="dxa"/>
            <w:vAlign w:val="top"/>
          </w:tcPr>
          <w:p>
            <w:pPr>
              <w:jc w:val="center"/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讲授、案例分析、作业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考试</w:t>
            </w: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随堂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424" w:type="dxa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3406" w:type="dxa"/>
            <w:vAlign w:val="top"/>
          </w:tcPr>
          <w:p>
            <w:pPr>
              <w:jc w:val="left"/>
            </w:pPr>
            <w:r>
              <w:t>L07:服务关爱。</w:t>
            </w:r>
            <w:r>
              <w:rPr>
                <w:rFonts w:ascii="楷体" w:hAnsi="楷体" w:cs="楷体" w:eastAsiaTheme="minorEastAsia"/>
                <w:color w:val="0D0D0D"/>
                <w:spacing w:val="-1"/>
                <w:szCs w:val="22"/>
                <w:lang w:val="en-US" w:eastAsia="en-US" w:bidi="ar-SA"/>
              </w:rPr>
              <w:t>富于爱心，懂得感恩，具备助人为乐的品质；具有服务企业、服务社会的意愿和行</w:t>
            </w:r>
            <w:r>
              <w:rPr>
                <w:rFonts w:ascii="楷体" w:hAnsi="楷体" w:cs="楷体" w:eastAsiaTheme="minorEastAsia"/>
                <w:color w:val="0D0D0D"/>
                <w:szCs w:val="22"/>
                <w:lang w:val="en-US" w:eastAsia="en-US" w:bidi="ar-SA"/>
              </w:rPr>
              <w:t>为能力；具有与自然和谐相处的环保理念。</w:t>
            </w:r>
          </w:p>
        </w:tc>
        <w:tc>
          <w:tcPr>
            <w:tcW w:w="2687" w:type="dxa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富于爱心、懂得感恩、具备助人为乐的品质，同时具备服务企业、服务社会的意愿和行为能力，以及与自然和谐相处的环保理念。</w:t>
            </w:r>
          </w:p>
        </w:tc>
        <w:tc>
          <w:tcPr>
            <w:tcW w:w="1129" w:type="dxa"/>
            <w:vAlign w:val="top"/>
          </w:tcPr>
          <w:p>
            <w:pPr>
              <w:jc w:val="center"/>
            </w:pPr>
            <w:r>
              <w:t>视频教学</w:t>
            </w:r>
          </w:p>
          <w:p>
            <w:pPr>
              <w:jc w:val="center"/>
            </w:pPr>
            <w:r>
              <w:t>案例教学</w:t>
            </w:r>
          </w:p>
          <w:p>
            <w:pPr>
              <w:jc w:val="center"/>
            </w:pPr>
            <w:r>
              <w:t>小组互帮 互学</w:t>
            </w:r>
          </w:p>
        </w:tc>
        <w:tc>
          <w:tcPr>
            <w:tcW w:w="714" w:type="dxa"/>
            <w:vAlign w:val="top"/>
          </w:tcPr>
          <w:p>
            <w:pPr>
              <w:jc w:val="center"/>
            </w:pPr>
          </w:p>
        </w:tc>
      </w:tr>
    </w:tbl>
    <w:p/>
    <w:p/>
    <w:p/>
    <w:p/>
    <w:p>
      <w:pPr>
        <w:numPr>
          <w:ilvl w:val="0"/>
          <w:numId w:val="0"/>
        </w:numPr>
        <w:rPr>
          <w:b/>
          <w:bCs/>
          <w:sz w:val="24"/>
          <w:szCs w:val="24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>六、</w:t>
      </w:r>
      <w:r>
        <w:rPr>
          <w:b/>
          <w:bCs/>
          <w:sz w:val="24"/>
          <w:szCs w:val="24"/>
        </w:rPr>
        <w:t>课程内容</w:t>
      </w:r>
    </w:p>
    <w:p>
      <w:pPr>
        <w:pStyle w:val="9"/>
        <w:widowControl w:val="0"/>
        <w:jc w:val="left"/>
        <w:rPr>
          <w:rFonts w:hint="eastAsia" w:ascii="宋体" w:hAnsi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lang w:val="en-US" w:eastAsia="zh-CN"/>
        </w:rPr>
        <w:t>1.</w:t>
      </w: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人力资源管理概述</w:t>
      </w:r>
    </w:p>
    <w:p>
      <w:pPr>
        <w:pStyle w:val="9"/>
        <w:widowControl w:val="0"/>
        <w:jc w:val="left"/>
        <w:rPr>
          <w:rFonts w:hint="default" w:ascii="宋体" w:hAnsi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理论教学  2课时</w:t>
      </w:r>
    </w:p>
    <w:p>
      <w:pPr>
        <w:pStyle w:val="9"/>
        <w:widowControl w:val="0"/>
        <w:jc w:val="left"/>
        <w:rPr>
          <w:rFonts w:hint="default" w:ascii="宋体" w:hAnsi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实践教学  0课时</w:t>
      </w:r>
    </w:p>
    <w:p>
      <w:pPr>
        <w:widowControl w:val="0"/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知识点：</w:t>
      </w:r>
      <w:r>
        <w:rPr>
          <w:rFonts w:hint="eastAsia" w:ascii="宋体" w:hAnsi="宋体"/>
          <w:color w:val="000000"/>
          <w:sz w:val="21"/>
          <w:szCs w:val="21"/>
        </w:rPr>
        <w:t>理解人力资源的含义</w:t>
      </w:r>
    </w:p>
    <w:p>
      <w:pPr>
        <w:widowControl w:val="0"/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理解人口资源、人力资源、劳动力资源、人才资源四者的包含关系与数量关系</w:t>
      </w:r>
    </w:p>
    <w:p>
      <w:pPr>
        <w:widowControl w:val="0"/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理解人力资源的特征</w:t>
      </w:r>
    </w:p>
    <w:p>
      <w:pPr>
        <w:widowControl w:val="0"/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知道人力资源管理的主要内容</w:t>
      </w:r>
    </w:p>
    <w:p>
      <w:pPr>
        <w:widowControl w:val="0"/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理解人力资源管理在企业中的战略地位</w:t>
      </w:r>
    </w:p>
    <w:p>
      <w:pPr>
        <w:widowControl w:val="0"/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知道人力资源管理的发展和演变</w:t>
      </w:r>
    </w:p>
    <w:p>
      <w:pPr>
        <w:widowControl w:val="0"/>
        <w:snapToGrid w:val="0"/>
        <w:spacing w:line="288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知道</w:t>
      </w:r>
      <w:r>
        <w:rPr>
          <w:rFonts w:hint="eastAsia" w:ascii="宋体" w:hAnsi="宋体"/>
          <w:color w:val="000000"/>
          <w:sz w:val="21"/>
          <w:szCs w:val="21"/>
        </w:rPr>
        <w:t>人力资源管理的基本功能。</w:t>
      </w:r>
    </w:p>
    <w:p>
      <w:pPr>
        <w:widowControl w:val="0"/>
        <w:snapToGrid w:val="0"/>
        <w:spacing w:line="288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分析人力资源管理的职能</w:t>
      </w:r>
    </w:p>
    <w:p>
      <w:pPr>
        <w:pStyle w:val="3"/>
        <w:spacing w:before="0"/>
        <w:ind w:left="0"/>
        <w:rPr>
          <w:sz w:val="15"/>
        </w:rPr>
      </w:pPr>
    </w:p>
    <w:p>
      <w:pPr>
        <w:widowControl w:val="0"/>
        <w:snapToGrid w:val="0"/>
        <w:spacing w:line="288" w:lineRule="auto"/>
        <w:jc w:val="left"/>
        <w:rPr>
          <w:rFonts w:hint="eastAsia" w:ascii="宋体" w:hAnsi="Times New Roman"/>
          <w:color w:val="000000"/>
          <w:sz w:val="21"/>
          <w:szCs w:val="21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教学难点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：</w:t>
      </w:r>
      <w:r>
        <w:t>人力资源管理的基本</w:t>
      </w:r>
      <w:r>
        <w:rPr>
          <w:rFonts w:hint="eastAsia" w:eastAsia="宋体"/>
          <w:lang w:val="en-US" w:eastAsia="zh-CN"/>
        </w:rPr>
        <w:t>职能</w:t>
      </w:r>
      <w:r>
        <w:t>。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left"/>
        <w:rPr>
          <w:rFonts w:hint="default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能力要求：</w:t>
      </w:r>
    </w:p>
    <w:p>
      <w:pPr>
        <w:pStyle w:val="9"/>
        <w:widowControl w:val="0"/>
        <w:jc w:val="left"/>
        <w:rPr>
          <w:rFonts w:hint="eastAsia" w:ascii="宋体" w:hAnsi="Times New Roman" w:eastAsia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Times New Roman"/>
          <w:color w:val="000000"/>
          <w:sz w:val="21"/>
          <w:szCs w:val="21"/>
        </w:rPr>
        <w:t>能够</w:t>
      </w:r>
      <w:r>
        <w:rPr>
          <w:rFonts w:hint="eastAsia" w:ascii="宋体" w:hAnsi="Times New Roman" w:eastAsia="宋体"/>
          <w:color w:val="000000"/>
          <w:sz w:val="21"/>
          <w:szCs w:val="21"/>
          <w:lang w:val="en-US" w:eastAsia="zh-CN"/>
        </w:rPr>
        <w:t>理解并区分人口资源、人力资源、劳动力资源和人才资源之间的包含关系和数量关系，以及它们各自的特点和重要性。</w:t>
      </w:r>
    </w:p>
    <w:p>
      <w:pPr>
        <w:pStyle w:val="9"/>
        <w:widowControl w:val="0"/>
        <w:jc w:val="left"/>
        <w:rPr>
          <w:rFonts w:hint="eastAsia" w:ascii="宋体" w:hAnsi="Times New Roman" w:eastAsia="宋体"/>
          <w:color w:val="000000"/>
          <w:sz w:val="21"/>
          <w:szCs w:val="21"/>
          <w:lang w:val="en-US" w:eastAsia="zh-CN"/>
        </w:rPr>
      </w:pPr>
    </w:p>
    <w:p>
      <w:pPr>
        <w:pStyle w:val="9"/>
        <w:widowControl w:val="0"/>
        <w:jc w:val="left"/>
        <w:rPr>
          <w:rFonts w:hint="eastAsia" w:ascii="宋体" w:hAnsi="Times New Roman" w:eastAsia="宋体"/>
          <w:color w:val="000000"/>
          <w:sz w:val="21"/>
          <w:szCs w:val="21"/>
          <w:lang w:val="en-US" w:eastAsia="zh-CN"/>
        </w:rPr>
      </w:pPr>
    </w:p>
    <w:p>
      <w:pPr>
        <w:pStyle w:val="9"/>
        <w:widowControl w:val="0"/>
        <w:jc w:val="left"/>
        <w:rPr>
          <w:rFonts w:hint="eastAsia" w:ascii="宋体" w:hAnsi="Times New Roman" w:eastAsia="宋体"/>
          <w:color w:val="000000"/>
          <w:sz w:val="21"/>
          <w:szCs w:val="21"/>
          <w:lang w:val="en-US" w:eastAsia="zh-CN"/>
        </w:rPr>
      </w:pPr>
    </w:p>
    <w:p>
      <w:pPr>
        <w:pStyle w:val="9"/>
        <w:widowControl w:val="0"/>
        <w:jc w:val="left"/>
        <w:rPr>
          <w:rFonts w:hint="default" w:ascii="宋体" w:hAnsi="Times New Roman" w:eastAsia="宋体"/>
          <w:color w:val="000000"/>
          <w:sz w:val="21"/>
          <w:szCs w:val="21"/>
          <w:lang w:val="en-US" w:eastAsia="zh-CN"/>
        </w:rPr>
      </w:pPr>
    </w:p>
    <w:p>
      <w:pPr>
        <w:pStyle w:val="9"/>
        <w:widowControl w:val="0"/>
        <w:jc w:val="left"/>
        <w:rPr>
          <w:rFonts w:hint="default" w:ascii="宋体" w:hAnsi="Times New Roman"/>
          <w:color w:val="000000"/>
          <w:sz w:val="21"/>
          <w:szCs w:val="21"/>
          <w:lang w:val="en-US" w:eastAsia="zh-CN"/>
        </w:rPr>
      </w:pPr>
    </w:p>
    <w:p>
      <w:pPr>
        <w:pStyle w:val="9"/>
        <w:widowControl w:val="0"/>
        <w:numPr>
          <w:ilvl w:val="0"/>
          <w:numId w:val="1"/>
        </w:numPr>
        <w:jc w:val="left"/>
        <w:rPr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  <w:t>人力资源战略与规划</w:t>
      </w:r>
    </w:p>
    <w:p>
      <w:pPr>
        <w:pStyle w:val="9"/>
        <w:widowControl w:val="0"/>
        <w:jc w:val="left"/>
        <w:rPr>
          <w:rFonts w:hint="default" w:ascii="宋体" w:hAnsi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理论教学： 2课时</w:t>
      </w:r>
    </w:p>
    <w:p>
      <w:pPr>
        <w:pStyle w:val="9"/>
        <w:widowControl w:val="0"/>
        <w:jc w:val="left"/>
        <w:rPr>
          <w:rFonts w:hint="default" w:ascii="宋体" w:hAnsi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实践教学： 2课时</w:t>
      </w:r>
    </w:p>
    <w:p>
      <w:pPr>
        <w:pStyle w:val="9"/>
        <w:widowControl w:val="0"/>
        <w:numPr>
          <w:ilvl w:val="0"/>
          <w:numId w:val="0"/>
        </w:numPr>
        <w:jc w:val="left"/>
        <w:rPr>
          <w:rFonts w:hint="default" w:ascii="宋体" w:hAnsi="宋体" w:cs="宋体"/>
          <w:b/>
          <w:bCs/>
          <w:color w:val="00000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知识点：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知道人力资源管理的新环境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理解战略人力资源管理的五大影响因素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知道人力资源管理系统的类型</w:t>
      </w:r>
    </w:p>
    <w:p>
      <w:pPr>
        <w:widowControl w:val="0"/>
        <w:snapToGrid w:val="0"/>
        <w:spacing w:line="288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理解人力资源战略的一致性与柔性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理解人力资源规划的含义及作用、分类及内容、人力资源规划制定的原则、人力资源规划的过程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知道人力资源的存量分析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运用基本思路和方法进行人力资源供给和需求分析和预测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运用人力资源规划的编制与应用</w:t>
      </w:r>
    </w:p>
    <w:p>
      <w:pPr>
        <w:widowControl w:val="0"/>
        <w:snapToGrid w:val="0"/>
        <w:spacing w:line="288" w:lineRule="auto"/>
        <w:jc w:val="left"/>
        <w:rPr>
          <w:rFonts w:hint="eastAsia" w:ascii="宋体" w:hAnsi="宋体"/>
          <w:color w:val="000000"/>
          <w:sz w:val="21"/>
          <w:szCs w:val="21"/>
        </w:rPr>
      </w:pPr>
    </w:p>
    <w:p>
      <w:pPr>
        <w:widowControl w:val="0"/>
        <w:snapToGrid w:val="0"/>
        <w:spacing w:line="288" w:lineRule="auto"/>
        <w:jc w:val="left"/>
        <w:rPr>
          <w:rFonts w:hint="eastAsia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教学难点</w:t>
      </w:r>
      <w:r>
        <w:rPr>
          <w:rFonts w:hint="eastAsia" w:cs="宋体"/>
          <w:b w:val="0"/>
          <w:bCs w:val="0"/>
          <w:color w:val="000000"/>
          <w:sz w:val="21"/>
          <w:szCs w:val="21"/>
          <w:lang w:val="en-US" w:eastAsia="zh-CN"/>
        </w:rPr>
        <w:t>：</w:t>
      </w:r>
    </w:p>
    <w:p>
      <w:pPr>
        <w:widowControl w:val="0"/>
        <w:snapToGrid w:val="0"/>
        <w:spacing w:line="288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人力资源战略的制定</w:t>
      </w:r>
    </w:p>
    <w:p>
      <w:pPr>
        <w:widowControl w:val="0"/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正确预测人力资源供需预测和综合平衡，制定符合企业发展需求的人力资源发展战略。</w:t>
      </w:r>
    </w:p>
    <w:p>
      <w:pPr>
        <w:widowControl w:val="0"/>
        <w:snapToGrid w:val="0"/>
        <w:spacing w:line="288" w:lineRule="auto"/>
        <w:jc w:val="left"/>
        <w:rPr>
          <w:rFonts w:hint="eastAsia" w:ascii="宋体" w:hAnsi="宋体"/>
          <w:color w:val="000000"/>
          <w:sz w:val="21"/>
          <w:szCs w:val="21"/>
        </w:rPr>
      </w:pPr>
    </w:p>
    <w:p>
      <w:pPr>
        <w:widowControl w:val="0"/>
        <w:snapToGrid w:val="0"/>
        <w:spacing w:line="288" w:lineRule="auto"/>
        <w:jc w:val="left"/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能力要求：</w:t>
      </w:r>
    </w:p>
    <w:p>
      <w:pPr>
        <w:widowControl w:val="0"/>
        <w:snapToGrid w:val="0"/>
        <w:spacing w:line="288" w:lineRule="auto"/>
        <w:jc w:val="left"/>
        <w:rPr>
          <w:rFonts w:hint="eastAsia"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</w:rPr>
        <w:t>能够运用战略人力资源管理的知识分析人力资源管理中的各种现象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且</w:t>
      </w:r>
      <w:r>
        <w:rPr>
          <w:rFonts w:hint="eastAsia" w:ascii="宋体" w:hAnsi="宋体"/>
          <w:color w:val="000000"/>
          <w:sz w:val="21"/>
          <w:szCs w:val="21"/>
        </w:rPr>
        <w:t>运用本章知识对人力资源供给和需求预测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。</w:t>
      </w:r>
    </w:p>
    <w:p>
      <w:pPr>
        <w:widowControl w:val="0"/>
        <w:snapToGrid w:val="0"/>
        <w:spacing w:line="288" w:lineRule="auto"/>
        <w:jc w:val="left"/>
        <w:rPr>
          <w:rFonts w:hint="eastAsia" w:ascii="宋体" w:hAnsi="宋体"/>
          <w:color w:val="000000"/>
          <w:sz w:val="21"/>
          <w:szCs w:val="21"/>
        </w:rPr>
      </w:pPr>
    </w:p>
    <w:p>
      <w:pPr>
        <w:widowControl w:val="0"/>
        <w:snapToGrid w:val="0"/>
        <w:spacing w:line="288" w:lineRule="auto"/>
        <w:jc w:val="left"/>
        <w:rPr>
          <w:rFonts w:hint="eastAsia" w:ascii="宋体" w:hAnsi="宋体"/>
          <w:color w:val="000000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napToGrid w:val="0"/>
        <w:spacing w:line="288" w:lineRule="auto"/>
        <w:jc w:val="left"/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3.职位分析与胜任素质模型</w:t>
      </w:r>
    </w:p>
    <w:p>
      <w:pPr>
        <w:pStyle w:val="9"/>
        <w:widowControl w:val="0"/>
        <w:jc w:val="left"/>
        <w:rPr>
          <w:rFonts w:hint="default" w:ascii="宋体" w:hAnsi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理论教学： 4课时</w:t>
      </w:r>
    </w:p>
    <w:p>
      <w:pPr>
        <w:pStyle w:val="9"/>
        <w:widowControl w:val="0"/>
        <w:jc w:val="left"/>
        <w:rPr>
          <w:rFonts w:hint="default" w:ascii="宋体" w:hAnsi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实践教学： 0课时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left"/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知识点</w:t>
      </w:r>
      <w:r>
        <w:rPr>
          <w:rFonts w:hint="eastAsia" w:cs="宋体"/>
          <w:b w:val="0"/>
          <w:bCs w:val="0"/>
          <w:color w:val="000000"/>
          <w:sz w:val="21"/>
          <w:szCs w:val="21"/>
          <w:lang w:val="en-US" w:eastAsia="zh-CN"/>
        </w:rPr>
        <w:t>：</w:t>
      </w:r>
      <w:r>
        <w:rPr>
          <w:rFonts w:hint="eastAsia" w:ascii="宋体" w:hAnsi="宋体"/>
          <w:color w:val="000000"/>
          <w:sz w:val="21"/>
          <w:szCs w:val="21"/>
        </w:rPr>
        <w:t>知道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职位</w:t>
      </w:r>
      <w:r>
        <w:rPr>
          <w:rFonts w:hint="eastAsia" w:ascii="宋体" w:hAnsi="宋体"/>
          <w:color w:val="000000"/>
          <w:sz w:val="21"/>
          <w:szCs w:val="21"/>
        </w:rPr>
        <w:t>分析的概念和作用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理解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职位</w:t>
      </w:r>
      <w:r>
        <w:rPr>
          <w:rFonts w:hint="eastAsia" w:ascii="宋体" w:hAnsi="宋体"/>
          <w:color w:val="000000"/>
          <w:sz w:val="21"/>
          <w:szCs w:val="21"/>
        </w:rPr>
        <w:t>分析的内容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理解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职位</w:t>
      </w:r>
      <w:r>
        <w:rPr>
          <w:rFonts w:hint="eastAsia" w:ascii="宋体" w:hAnsi="宋体"/>
          <w:color w:val="000000"/>
          <w:sz w:val="21"/>
          <w:szCs w:val="21"/>
        </w:rPr>
        <w:t>分析的过程和方法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知道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职位</w:t>
      </w:r>
      <w:r>
        <w:rPr>
          <w:rFonts w:hint="eastAsia" w:ascii="宋体" w:hAnsi="宋体"/>
          <w:color w:val="000000"/>
          <w:sz w:val="21"/>
          <w:szCs w:val="21"/>
        </w:rPr>
        <w:t>说明书编制的基本方法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理解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职位</w:t>
      </w:r>
      <w:r>
        <w:rPr>
          <w:rFonts w:hint="eastAsia" w:ascii="宋体" w:hAnsi="宋体"/>
          <w:color w:val="000000"/>
          <w:sz w:val="21"/>
          <w:szCs w:val="21"/>
        </w:rPr>
        <w:t>设计的概念和影响因素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理解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职位</w:t>
      </w:r>
      <w:r>
        <w:rPr>
          <w:rFonts w:hint="eastAsia" w:ascii="宋体" w:hAnsi="宋体"/>
          <w:color w:val="000000"/>
          <w:sz w:val="21"/>
          <w:szCs w:val="21"/>
        </w:rPr>
        <w:t>设计的类型和方法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left"/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理解胜任素质模型的概念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left"/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理解任职资格与胜任素质模型之间的关系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left"/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知道胜利素质模型的构建及其步骤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left"/>
        <w:rPr>
          <w:rFonts w:hint="default" w:ascii="宋体" w:hAnsi="宋体" w:eastAsia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知道胜任素质模型在人力资源管理中的应用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left"/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教学难点：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岗位评价；工作分析的方法；工作说明书的编写；胜任素质模型构建与实际应用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left"/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能力要求：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left"/>
        <w:rPr>
          <w:rFonts w:hint="default" w:ascii="宋体" w:hAnsi="宋体"/>
          <w:color w:val="000000"/>
          <w:sz w:val="21"/>
          <w:szCs w:val="21"/>
          <w:lang w:val="en-US"/>
        </w:rPr>
      </w:pPr>
      <w:r>
        <w:rPr>
          <w:rFonts w:hint="eastAsia" w:ascii="宋体" w:hAnsi="宋体"/>
          <w:color w:val="000000"/>
          <w:sz w:val="21"/>
          <w:szCs w:val="21"/>
        </w:rPr>
        <w:t>能够运用本章知识对不同的工作进行工作分析，编制工作分析说明书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；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识别职位的关键职责和要求，以及如何将这些要求转化为具体胜任素质。</w:t>
      </w:r>
    </w:p>
    <w:p>
      <w:pPr>
        <w:widowControl w:val="0"/>
        <w:numPr>
          <w:ilvl w:val="0"/>
          <w:numId w:val="2"/>
        </w:numPr>
        <w:snapToGrid w:val="0"/>
        <w:spacing w:line="288" w:lineRule="auto"/>
        <w:ind w:left="0" w:leftChars="0" w:firstLine="0" w:firstLineChars="0"/>
        <w:jc w:val="left"/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人员招聘</w:t>
      </w:r>
    </w:p>
    <w:p>
      <w:pPr>
        <w:pStyle w:val="9"/>
        <w:widowControl w:val="0"/>
        <w:jc w:val="left"/>
        <w:rPr>
          <w:rFonts w:hint="default" w:ascii="宋体" w:hAnsi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理论教学： 4课时</w:t>
      </w:r>
    </w:p>
    <w:p>
      <w:pPr>
        <w:pStyle w:val="9"/>
        <w:widowControl w:val="0"/>
        <w:jc w:val="left"/>
        <w:rPr>
          <w:rFonts w:hint="default" w:ascii="宋体" w:hAnsi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实践教学： 2课时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知识点：</w:t>
      </w:r>
      <w:r>
        <w:rPr>
          <w:rFonts w:hint="eastAsia" w:ascii="宋体" w:hAnsi="宋体"/>
          <w:color w:val="000000"/>
          <w:sz w:val="21"/>
          <w:szCs w:val="21"/>
        </w:rPr>
        <w:t>知道人员招聘的目的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理解人员招聘的主要程序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理解招募的主要程序和方法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理解测试的主要方法和优缺点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知道录用的主要程序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教学难点：</w:t>
      </w:r>
    </w:p>
    <w:p>
      <w:pPr>
        <w:widowControl w:val="0"/>
        <w:snapToGrid w:val="0"/>
        <w:spacing w:line="288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运用不同的招募方法为企业招聘合适的员工</w:t>
      </w:r>
    </w:p>
    <w:p>
      <w:pPr>
        <w:widowControl w:val="0"/>
        <w:snapToGrid w:val="0"/>
        <w:spacing w:line="288" w:lineRule="auto"/>
        <w:jc w:val="left"/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能力要求：</w:t>
      </w:r>
    </w:p>
    <w:p>
      <w:pPr>
        <w:widowControl w:val="0"/>
        <w:snapToGrid w:val="0"/>
        <w:spacing w:line="288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能够运用本章知识，使用不同方法来为企业招聘合适的员工</w:t>
      </w:r>
    </w:p>
    <w:p>
      <w:pPr>
        <w:widowControl w:val="0"/>
        <w:snapToGrid w:val="0"/>
        <w:spacing w:line="288" w:lineRule="auto"/>
        <w:jc w:val="left"/>
        <w:rPr>
          <w:rFonts w:hint="eastAsia" w:ascii="宋体" w:hAnsi="宋体"/>
          <w:color w:val="00000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2"/>
        </w:numPr>
        <w:snapToGrid w:val="0"/>
        <w:spacing w:line="288" w:lineRule="auto"/>
        <w:ind w:left="0" w:leftChars="0" w:firstLine="0" w:firstLineChars="0"/>
        <w:jc w:val="left"/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培训与开发</w:t>
      </w:r>
    </w:p>
    <w:p>
      <w:pPr>
        <w:pStyle w:val="9"/>
        <w:widowControl w:val="0"/>
        <w:jc w:val="left"/>
        <w:rPr>
          <w:rFonts w:hint="default" w:ascii="宋体" w:hAnsi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理论教学： 2课时</w:t>
      </w:r>
    </w:p>
    <w:p>
      <w:pPr>
        <w:pStyle w:val="9"/>
        <w:widowControl w:val="0"/>
        <w:jc w:val="left"/>
        <w:rPr>
          <w:rFonts w:hint="default" w:ascii="宋体" w:hAnsi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实践教学： 0课时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知识点:</w:t>
      </w:r>
      <w:r>
        <w:rPr>
          <w:rFonts w:hint="eastAsia" w:ascii="宋体" w:hAnsi="宋体"/>
          <w:color w:val="000000"/>
          <w:sz w:val="21"/>
          <w:szCs w:val="21"/>
        </w:rPr>
        <w:t>知道培训的投资分析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运用培训需求分析和培训效果评估方法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理解培训的主要形式和主要内容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知道培训的一般过程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教学难点：</w:t>
      </w:r>
    </w:p>
    <w:p>
      <w:pPr>
        <w:widowControl w:val="0"/>
        <w:snapToGrid w:val="0"/>
        <w:spacing w:line="288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对员工进行科学、有效的培训</w:t>
      </w:r>
    </w:p>
    <w:p>
      <w:pPr>
        <w:widowControl w:val="0"/>
        <w:snapToGrid w:val="0"/>
        <w:spacing w:line="288" w:lineRule="auto"/>
        <w:jc w:val="left"/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能力要求：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</w:rPr>
        <w:t>运用本章知识和方法，使用不同原理和知识对不同类型的员工进行科学、有效的培训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ascii="宋体" w:hAnsi="宋体"/>
          <w:color w:val="000000"/>
          <w:sz w:val="21"/>
          <w:szCs w:val="21"/>
        </w:rPr>
      </w:pPr>
    </w:p>
    <w:p>
      <w:pPr>
        <w:widowControl w:val="0"/>
        <w:numPr>
          <w:ilvl w:val="0"/>
          <w:numId w:val="2"/>
        </w:numPr>
        <w:snapToGrid w:val="0"/>
        <w:spacing w:line="288" w:lineRule="auto"/>
        <w:ind w:left="0" w:leftChars="0" w:firstLine="0" w:firstLineChars="0"/>
        <w:jc w:val="left"/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职业生涯管理</w:t>
      </w:r>
    </w:p>
    <w:p>
      <w:pPr>
        <w:pStyle w:val="9"/>
        <w:widowControl w:val="0"/>
        <w:jc w:val="left"/>
        <w:rPr>
          <w:rFonts w:hint="default" w:ascii="宋体" w:hAnsi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理论教学： 2课时</w:t>
      </w:r>
    </w:p>
    <w:p>
      <w:pPr>
        <w:pStyle w:val="9"/>
        <w:widowControl w:val="0"/>
        <w:jc w:val="left"/>
        <w:rPr>
          <w:rFonts w:hint="default" w:ascii="宋体" w:hAnsi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实践教学： 2课时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default" w:cs="宋体"/>
          <w:b/>
          <w:bCs/>
          <w:color w:val="00000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知识点: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知道影响职业生涯管理的因素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理解职业生涯计划的编制原则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运用制定职业生涯发展计划的程序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理解不同的职业发展路径定义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理解职业生涯发展计划的评估方法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教学难点：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制定合理科学的职业生涯计划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能力要求：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学生能够运用本章知识和方法，进行个人职业生涯规划，能够为企业或组织科学合理地制定职业生涯规划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ascii="宋体" w:hAnsi="宋体"/>
          <w:color w:val="00000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2"/>
        </w:numPr>
        <w:snapToGrid w:val="0"/>
        <w:spacing w:line="288" w:lineRule="auto"/>
        <w:ind w:left="0" w:leftChars="0" w:firstLine="0" w:firstLineChars="0"/>
        <w:jc w:val="left"/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绩效管理</w:t>
      </w:r>
    </w:p>
    <w:p>
      <w:pPr>
        <w:pStyle w:val="9"/>
        <w:widowControl w:val="0"/>
        <w:jc w:val="left"/>
        <w:rPr>
          <w:rFonts w:hint="default" w:ascii="宋体" w:hAnsi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理论教学： 2课时</w:t>
      </w:r>
    </w:p>
    <w:p>
      <w:pPr>
        <w:pStyle w:val="9"/>
        <w:widowControl w:val="0"/>
        <w:jc w:val="left"/>
        <w:rPr>
          <w:rFonts w:hint="default" w:ascii="宋体" w:hAnsi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实践教学： 2课时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知识点：</w:t>
      </w:r>
      <w:r>
        <w:rPr>
          <w:rFonts w:hint="eastAsia" w:ascii="宋体" w:hAnsi="宋体"/>
          <w:color w:val="000000"/>
          <w:sz w:val="21"/>
          <w:szCs w:val="21"/>
        </w:rPr>
        <w:t>理解绩效的概念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知道绩效信息的类型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理解设定绩效考核标注的原则——SMART原则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知道绩效管理与绩效考评的异同点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知道影响员工绩效的因素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运用绩效考评方法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知道如何开发图个有效的绩效管理系统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教学难点</w:t>
      </w:r>
      <w:r>
        <w:rPr>
          <w:rFonts w:hint="eastAsia" w:cs="宋体"/>
          <w:b w:val="0"/>
          <w:bCs w:val="0"/>
          <w:color w:val="000000"/>
          <w:sz w:val="21"/>
          <w:szCs w:val="21"/>
          <w:lang w:val="en-US" w:eastAsia="zh-CN"/>
        </w:rPr>
        <w:t>：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正确地运用科学的、有效的方法进行员工绩效考核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能力要求：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能够正确地</w:t>
      </w:r>
      <w:r>
        <w:rPr>
          <w:rFonts w:ascii="宋体" w:hAnsi="宋体"/>
          <w:color w:val="000000"/>
          <w:sz w:val="21"/>
          <w:szCs w:val="21"/>
        </w:rPr>
        <w:t>运用不同方法</w:t>
      </w:r>
      <w:r>
        <w:rPr>
          <w:rFonts w:hint="eastAsia" w:ascii="宋体" w:hAnsi="宋体"/>
          <w:color w:val="000000"/>
          <w:sz w:val="21"/>
          <w:szCs w:val="21"/>
        </w:rPr>
        <w:t>对企业员工</w:t>
      </w:r>
      <w:r>
        <w:rPr>
          <w:rFonts w:ascii="宋体" w:hAnsi="宋体"/>
          <w:color w:val="000000"/>
          <w:sz w:val="21"/>
          <w:szCs w:val="21"/>
        </w:rPr>
        <w:t>进行绩效考核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ascii="宋体" w:hAnsi="宋体"/>
          <w:color w:val="00000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2"/>
        </w:numPr>
        <w:snapToGrid w:val="0"/>
        <w:spacing w:line="288" w:lineRule="auto"/>
        <w:ind w:left="0" w:leftChars="0" w:firstLine="0" w:firstLineChars="0"/>
        <w:jc w:val="left"/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薪酬管理</w:t>
      </w:r>
    </w:p>
    <w:p>
      <w:pPr>
        <w:pStyle w:val="9"/>
        <w:widowControl w:val="0"/>
        <w:jc w:val="left"/>
        <w:rPr>
          <w:rFonts w:hint="default" w:ascii="宋体" w:hAnsi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理论教学： 2课时</w:t>
      </w:r>
    </w:p>
    <w:p>
      <w:pPr>
        <w:pStyle w:val="9"/>
        <w:widowControl w:val="0"/>
        <w:jc w:val="left"/>
        <w:rPr>
          <w:rFonts w:hint="default" w:ascii="宋体" w:hAnsi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实践教学： 0课时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default" w:cs="宋体"/>
          <w:b/>
          <w:bCs/>
          <w:color w:val="00000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知识点：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理解薪酬概念的界定，薪酬目标和设计理念，了解公平理论及其对薪酬的意义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知道薪酬管理与其他人力资源管理活动的关系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了解工资结构的确定和工资水平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理解确定工资结构的步骤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理解工资结构的调整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知道激励工资计划的类型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知道特殊人员薪酬设计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教学难点：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不同类型岗位的员工薪酬结构设计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能力要求：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能够运用本章知识，正确的对企业员工进行薪酬管理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default" w:ascii="宋体" w:hAnsi="宋体"/>
          <w:color w:val="00000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2"/>
        </w:numPr>
        <w:snapToGrid w:val="0"/>
        <w:spacing w:line="288" w:lineRule="auto"/>
        <w:ind w:left="0" w:leftChars="0" w:firstLine="0" w:firstLineChars="0"/>
        <w:jc w:val="left"/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员工福利</w:t>
      </w:r>
    </w:p>
    <w:p>
      <w:pPr>
        <w:pStyle w:val="9"/>
        <w:widowControl w:val="0"/>
        <w:jc w:val="left"/>
        <w:rPr>
          <w:rFonts w:hint="default" w:ascii="宋体" w:hAnsi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理论教学： 2课时</w:t>
      </w:r>
    </w:p>
    <w:p>
      <w:pPr>
        <w:pStyle w:val="9"/>
        <w:widowControl w:val="0"/>
        <w:jc w:val="left"/>
        <w:rPr>
          <w:rFonts w:hint="default" w:ascii="宋体" w:hAnsi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实践教学： 0课时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default" w:cs="宋体"/>
          <w:b/>
          <w:bCs/>
          <w:color w:val="00000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知识点：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理解福利的含义、分类、特征和作用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理解和掌握法定福利的构成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知道自愿福利的内容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理解弹性工作福利计划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</w:rPr>
        <w:t>知道福利管理，理解福利计划的设计步骤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教学难点：</w:t>
      </w:r>
      <w:r>
        <w:rPr>
          <w:rFonts w:hint="eastAsia" w:ascii="宋体" w:hAnsi="宋体"/>
          <w:color w:val="000000"/>
          <w:sz w:val="21"/>
          <w:szCs w:val="21"/>
        </w:rPr>
        <w:t>科学设计福利结构对员工产生激励作用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default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color w:val="000000"/>
          <w:sz w:val="21"/>
          <w:szCs w:val="21"/>
          <w:lang w:val="en-US" w:eastAsia="zh-CN"/>
        </w:rPr>
        <w:t>能力要求：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能够运用本章知识正确的对企业员工进行福利管理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ascii="宋体" w:hAnsi="宋体"/>
          <w:color w:val="000000"/>
          <w:sz w:val="21"/>
          <w:szCs w:val="21"/>
        </w:rPr>
      </w:pPr>
    </w:p>
    <w:p>
      <w:pPr>
        <w:widowControl w:val="0"/>
        <w:numPr>
          <w:ilvl w:val="0"/>
          <w:numId w:val="2"/>
        </w:numPr>
        <w:snapToGrid w:val="0"/>
        <w:spacing w:line="288" w:lineRule="auto"/>
        <w:ind w:left="0" w:leftChars="0" w:firstLine="0" w:firstLineChars="0"/>
        <w:jc w:val="left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员工关系管理</w:t>
      </w:r>
    </w:p>
    <w:p>
      <w:pPr>
        <w:pStyle w:val="9"/>
        <w:widowControl w:val="0"/>
        <w:jc w:val="left"/>
        <w:rPr>
          <w:rFonts w:hint="default" w:ascii="宋体" w:hAnsi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理论教学： 1课时</w:t>
      </w:r>
    </w:p>
    <w:p>
      <w:pPr>
        <w:pStyle w:val="9"/>
        <w:widowControl w:val="0"/>
        <w:jc w:val="left"/>
        <w:rPr>
          <w:rFonts w:hint="default" w:ascii="宋体" w:hAnsi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实践教学： 0课时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default" w:cs="宋体"/>
          <w:b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知识点：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知道劳动关系的主要内容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知道我国在市场经济下劳动关系的新变化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知道当前我国劳动关系中存在的问题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知道劳动关系调整的对策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知道集体谈判的特点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知道集体谈判的国际比较内容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知道中国的集体谈判制度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教学难点：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劳动争议处理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ind w:leftChars="0"/>
        <w:jc w:val="left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能力要求：</w:t>
      </w:r>
    </w:p>
    <w:p>
      <w:pPr>
        <w:numPr>
          <w:ilvl w:val="0"/>
          <w:numId w:val="0"/>
        </w:numPr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能够运用本章知识正确处理劳动关系中出现的问题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人力资源信息化管理</w:t>
      </w:r>
    </w:p>
    <w:p>
      <w:pPr>
        <w:numPr>
          <w:numId w:val="0"/>
        </w:numPr>
        <w:ind w:leftChars="0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理论教学：1课时</w:t>
      </w:r>
    </w:p>
    <w:p>
      <w:pPr>
        <w:numPr>
          <w:numId w:val="0"/>
        </w:numPr>
        <w:ind w:leftChars="0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实践教学：0课时</w:t>
      </w:r>
    </w:p>
    <w:p>
      <w:pPr>
        <w:numPr>
          <w:numId w:val="0"/>
        </w:numPr>
        <w:ind w:leftChars="0"/>
        <w:rPr>
          <w:rFonts w:hint="eastAsia" w:cs="宋体"/>
          <w:b/>
          <w:bCs/>
          <w:sz w:val="21"/>
          <w:szCs w:val="21"/>
          <w:lang w:val="en-US" w:eastAsia="zh-CN"/>
        </w:rPr>
      </w:pPr>
    </w:p>
    <w:p>
      <w:pPr>
        <w:pStyle w:val="10"/>
        <w:tabs>
          <w:tab w:val="left" w:pos="968"/>
        </w:tabs>
        <w:spacing w:before="1"/>
        <w:ind w:left="0" w:leftChars="0" w:firstLine="0" w:firstLineChars="0"/>
        <w:jc w:val="left"/>
        <w:rPr>
          <w:rFonts w:hint="eastAsia" w:cs="宋体"/>
          <w:b/>
          <w:bCs/>
          <w:sz w:val="21"/>
          <w:szCs w:val="21"/>
          <w:lang w:val="en-US" w:eastAsia="zh-CN"/>
        </w:rPr>
      </w:pPr>
    </w:p>
    <w:p>
      <w:pPr>
        <w:pStyle w:val="10"/>
        <w:tabs>
          <w:tab w:val="left" w:pos="968"/>
        </w:tabs>
        <w:spacing w:before="1"/>
        <w:ind w:left="0" w:leftChars="0" w:firstLine="0" w:firstLineChars="0"/>
        <w:jc w:val="left"/>
        <w:rPr>
          <w:rFonts w:hint="eastAsia" w:cs="宋体"/>
          <w:b/>
          <w:bCs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lang w:val="en-US" w:eastAsia="zh-CN"/>
        </w:rPr>
        <w:t>知识点：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知道人力资源管理信息系统的含义和作用、主要内容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hint="eastAsia" w:ascii="宋体" w:hAnsi="宋体"/>
          <w:color w:val="000000"/>
          <w:sz w:val="21"/>
          <w:szCs w:val="21"/>
          <w:lang w:val="en-US"/>
        </w:rPr>
      </w:pPr>
      <w:r>
        <w:rPr>
          <w:rFonts w:hint="eastAsia" w:ascii="宋体" w:hAnsi="宋体"/>
          <w:color w:val="000000"/>
          <w:sz w:val="21"/>
          <w:szCs w:val="21"/>
        </w:rPr>
        <w:t>知道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信息化人力资源管理的含义。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理解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人力资源管理信息化的含义、内容、流程及优势</w:t>
      </w:r>
      <w:r>
        <w:rPr>
          <w:rFonts w:hint="eastAsia" w:ascii="宋体" w:hAnsi="宋体"/>
          <w:color w:val="000000"/>
          <w:sz w:val="21"/>
          <w:szCs w:val="21"/>
        </w:rPr>
        <w:t>。</w:t>
      </w:r>
    </w:p>
    <w:p>
      <w:pPr>
        <w:widowControl w:val="0"/>
        <w:numPr>
          <w:ilvl w:val="0"/>
          <w:numId w:val="0"/>
        </w:numPr>
        <w:snapToGrid w:val="0"/>
        <w:spacing w:line="288" w:lineRule="auto"/>
        <w:jc w:val="both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运用：人力资源管理信息系统的大数据应用。</w:t>
      </w:r>
    </w:p>
    <w:p>
      <w:pPr>
        <w:numPr>
          <w:ilvl w:val="0"/>
          <w:numId w:val="0"/>
        </w:numPr>
        <w:rPr>
          <w:rFonts w:hint="default" w:ascii="宋体" w:hAnsi="宋体" w:eastAsia="宋体"/>
          <w:color w:val="00000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/>
          <w:color w:val="000000"/>
          <w:sz w:val="21"/>
          <w:szCs w:val="21"/>
        </w:rPr>
      </w:pPr>
    </w:p>
    <w:p/>
    <w:p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评价方式与成绩</w:t>
      </w:r>
    </w:p>
    <w:p>
      <w:pPr>
        <w:numPr>
          <w:numId w:val="0"/>
        </w:numPr>
        <w:rPr>
          <w:b/>
          <w:bCs/>
          <w:sz w:val="24"/>
          <w:szCs w:val="24"/>
        </w:rPr>
      </w:pPr>
    </w:p>
    <w:tbl>
      <w:tblPr>
        <w:tblStyle w:val="7"/>
        <w:tblW w:w="8069" w:type="dxa"/>
        <w:tblInd w:w="1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987"/>
        <w:gridCol w:w="1278"/>
        <w:gridCol w:w="3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124" w:type="dxa"/>
            <w:vAlign w:val="top"/>
          </w:tcPr>
          <w:p>
            <w:pPr>
              <w:jc w:val="center"/>
            </w:pPr>
            <w:r>
              <w:t>总评构成 (1+X)</w:t>
            </w:r>
          </w:p>
        </w:tc>
        <w:tc>
          <w:tcPr>
            <w:tcW w:w="1987" w:type="dxa"/>
            <w:vAlign w:val="top"/>
          </w:tcPr>
          <w:p>
            <w:pPr>
              <w:jc w:val="center"/>
            </w:pPr>
          </w:p>
          <w:p>
            <w:pPr>
              <w:jc w:val="center"/>
            </w:pPr>
            <w:r>
              <w:t>评价方式</w:t>
            </w:r>
          </w:p>
        </w:tc>
        <w:tc>
          <w:tcPr>
            <w:tcW w:w="1278" w:type="dxa"/>
            <w:vAlign w:val="top"/>
          </w:tcPr>
          <w:p>
            <w:pPr>
              <w:jc w:val="center"/>
            </w:pPr>
          </w:p>
          <w:p>
            <w:pPr>
              <w:jc w:val="center"/>
            </w:pPr>
            <w:r>
              <w:t>占比</w:t>
            </w:r>
          </w:p>
        </w:tc>
        <w:tc>
          <w:tcPr>
            <w:tcW w:w="3680" w:type="dxa"/>
            <w:vAlign w:val="top"/>
          </w:tcPr>
          <w:p>
            <w:pPr>
              <w:jc w:val="center"/>
            </w:pPr>
            <w:r>
              <w:t>评测的毕业要求(指标点编号)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期末考试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rPr>
                <w:rFonts w:hint="eastAsia" w:eastAsia="宋体"/>
                <w:lang w:val="en-US" w:eastAsia="zh-CN"/>
              </w:rPr>
              <w:t>5</w:t>
            </w:r>
            <w:r>
              <w:t>0%</w:t>
            </w:r>
          </w:p>
        </w:tc>
        <w:tc>
          <w:tcPr>
            <w:tcW w:w="3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t>L0</w:t>
            </w:r>
            <w:r>
              <w:rPr>
                <w:rFonts w:hint="eastAsia" w:eastAsia="宋体"/>
                <w:lang w:val="en-US" w:eastAsia="zh-CN"/>
              </w:rPr>
              <w:t>1  L02  L035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X1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课堂表现(考勤)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10%</w:t>
            </w:r>
          </w:p>
        </w:tc>
        <w:tc>
          <w:tcPr>
            <w:tcW w:w="368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t>L</w:t>
            </w:r>
            <w:r>
              <w:rPr>
                <w:rFonts w:hint="eastAsia" w:eastAsia="宋体"/>
                <w:lang w:val="en-US" w:eastAsia="zh-CN"/>
              </w:rPr>
              <w:t>01  L02  L035  L07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X2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lang w:val="en-US" w:eastAsia="zh-CN"/>
              </w:rPr>
            </w:pPr>
            <w:r>
              <w:t>小组作业</w:t>
            </w:r>
            <w:r>
              <w:rPr>
                <w:rFonts w:hint="eastAsia" w:eastAsia="宋体"/>
                <w:lang w:val="en-US" w:eastAsia="zh-CN"/>
              </w:rPr>
              <w:t>汇报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2</w:t>
            </w:r>
            <w:r>
              <w:rPr>
                <w:rFonts w:hint="eastAsia" w:eastAsia="宋体"/>
                <w:lang w:val="en-US" w:eastAsia="zh-CN"/>
              </w:rPr>
              <w:t>0</w:t>
            </w:r>
            <w:r>
              <w:t>%</w:t>
            </w:r>
          </w:p>
        </w:tc>
        <w:tc>
          <w:tcPr>
            <w:tcW w:w="368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X3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随堂测验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2</w:t>
            </w:r>
            <w:r>
              <w:rPr>
                <w:rFonts w:hint="eastAsia" w:eastAsia="宋体"/>
                <w:lang w:val="en-US" w:eastAsia="zh-CN"/>
              </w:rPr>
              <w:t>0</w:t>
            </w:r>
            <w:r>
              <w:t>%</w:t>
            </w:r>
          </w:p>
        </w:tc>
        <w:tc>
          <w:tcPr>
            <w:tcW w:w="3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t>L0</w:t>
            </w:r>
            <w:r>
              <w:rPr>
                <w:rFonts w:hint="eastAsia" w:eastAsia="宋体"/>
                <w:lang w:val="en-US" w:eastAsia="zh-CN"/>
              </w:rPr>
              <w:t>1  L02  L035</w:t>
            </w:r>
          </w:p>
        </w:tc>
      </w:tr>
    </w:tbl>
    <w:p>
      <w:pPr>
        <w:numPr>
          <w:numId w:val="0"/>
        </w:numPr>
        <w:rPr>
          <w:b/>
          <w:bCs/>
          <w:sz w:val="24"/>
          <w:szCs w:val="24"/>
        </w:rPr>
      </w:pPr>
    </w:p>
    <w:p>
      <w:pPr>
        <w:numPr>
          <w:numId w:val="0"/>
        </w:numPr>
        <w:rPr>
          <w:b/>
          <w:bCs/>
          <w:sz w:val="24"/>
          <w:szCs w:val="24"/>
        </w:rPr>
      </w:pPr>
    </w:p>
    <w:p>
      <w:pPr>
        <w:numPr>
          <w:numId w:val="0"/>
        </w:numPr>
        <w:rPr>
          <w:b/>
          <w:bCs/>
          <w:sz w:val="24"/>
          <w:szCs w:val="24"/>
        </w:rPr>
      </w:pPr>
    </w:p>
    <w:p>
      <w:pPr>
        <w:numPr>
          <w:numId w:val="0"/>
        </w:numPr>
        <w:rPr>
          <w:b/>
          <w:bCs/>
          <w:sz w:val="24"/>
          <w:szCs w:val="24"/>
        </w:rPr>
      </w:pPr>
    </w:p>
    <w:p>
      <w:pPr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 w:eastAsia="宋体"/>
          <w:sz w:val="21"/>
          <w:szCs w:val="21"/>
          <w:lang w:val="en-US" w:eastAsia="zh-CN"/>
        </w:rPr>
        <w:t>撰写人：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683895" cy="474980"/>
            <wp:effectExtent l="0" t="0" r="1905" b="7620"/>
            <wp:docPr id="2" name="图片 2" descr="4f1dc8acaaf680962c2199c54884e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f1dc8acaaf680962c2199c54884e0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21"/>
          <w:szCs w:val="21"/>
          <w:lang w:val="en-US" w:eastAsia="zh-CN"/>
        </w:rPr>
        <w:t xml:space="preserve">                                                       系主任审核：刘晓培</w:t>
      </w:r>
    </w:p>
    <w:p>
      <w:pPr>
        <w:numPr>
          <w:numId w:val="0"/>
        </w:numPr>
        <w:rPr>
          <w:b/>
          <w:bCs/>
          <w:sz w:val="24"/>
          <w:szCs w:val="24"/>
        </w:rPr>
      </w:pPr>
      <w:r>
        <w:rPr>
          <w:rFonts w:hint="eastAsia" w:eastAsia="宋体"/>
          <w:sz w:val="21"/>
          <w:szCs w:val="21"/>
          <w:lang w:val="en-US" w:eastAsia="zh-CN"/>
        </w:rPr>
        <w:t>2024年2月28日                                                               2024年2月28日</w:t>
      </w:r>
    </w:p>
    <w:p>
      <w:pPr>
        <w:numPr>
          <w:numId w:val="0"/>
        </w:numPr>
        <w:rPr>
          <w:b/>
          <w:bCs/>
          <w:sz w:val="24"/>
          <w:szCs w:val="24"/>
        </w:rPr>
      </w:pPr>
    </w:p>
    <w:p>
      <w:pPr>
        <w:numPr>
          <w:numId w:val="0"/>
        </w:numPr>
        <w:rPr>
          <w:b/>
          <w:bCs/>
          <w:sz w:val="24"/>
          <w:szCs w:val="24"/>
        </w:rPr>
      </w:pPr>
    </w:p>
    <w:p>
      <w:pPr>
        <w:numPr>
          <w:numId w:val="0"/>
        </w:numPr>
        <w:rPr>
          <w:b/>
          <w:bCs/>
          <w:sz w:val="24"/>
          <w:szCs w:val="24"/>
        </w:rPr>
      </w:pPr>
    </w:p>
    <w:p>
      <w:pPr>
        <w:numPr>
          <w:numId w:val="0"/>
        </w:numPr>
        <w:rPr>
          <w:b/>
          <w:bCs/>
          <w:sz w:val="24"/>
          <w:szCs w:val="24"/>
        </w:rPr>
      </w:pPr>
    </w:p>
    <w:p/>
    <w:p/>
    <w:p/>
    <w:p>
      <w:pPr>
        <w:sectPr>
          <w:pgSz w:w="11910" w:h="16840"/>
          <w:pgMar w:top="1431" w:right="1786" w:bottom="0" w:left="1786" w:header="0" w:footer="0" w:gutter="0"/>
          <w:cols w:equalWidth="0" w:num="1">
            <w:col w:w="8337"/>
          </w:cols>
        </w:sectPr>
      </w:pPr>
    </w:p>
    <w:p>
      <w:pPr>
        <w:sectPr>
          <w:pgSz w:w="11910" w:h="16840"/>
          <w:pgMar w:top="1427" w:right="1786" w:bottom="0" w:left="1786" w:header="0" w:footer="0" w:gutter="0"/>
          <w:cols w:space="720" w:num="1"/>
        </w:sectPr>
      </w:pPr>
    </w:p>
    <w:p>
      <w:pPr>
        <w:rPr>
          <w:rFonts w:hint="default" w:eastAsia="宋体"/>
          <w:sz w:val="21"/>
          <w:szCs w:val="21"/>
          <w:lang w:val="en-US" w:eastAsia="zh-CN"/>
        </w:rPr>
      </w:pPr>
      <w:bookmarkStart w:id="0" w:name="_GoBack"/>
      <w:bookmarkEnd w:id="0"/>
    </w:p>
    <w:sectPr>
      <w:type w:val="continuous"/>
      <w:pgSz w:w="11910" w:h="16840"/>
      <w:pgMar w:top="1431" w:right="1786" w:bottom="0" w:left="1786" w:header="0" w:footer="0" w:gutter="0"/>
      <w:cols w:equalWidth="0" w:num="1">
        <w:col w:w="833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90C75A"/>
    <w:multiLevelType w:val="singleLevel"/>
    <w:tmpl w:val="B890C75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AC4C89E"/>
    <w:multiLevelType w:val="singleLevel"/>
    <w:tmpl w:val="FAC4C89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8768B60"/>
    <w:multiLevelType w:val="singleLevel"/>
    <w:tmpl w:val="48768B6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YzODNjMGI2OGMwMmM2YzkyODdiNmY1OTY5ZGEzZmEifQ=="/>
  </w:docVars>
  <w:rsids>
    <w:rsidRoot w:val="00000000"/>
    <w:rsid w:val="0676729F"/>
    <w:rsid w:val="09B00E2A"/>
    <w:rsid w:val="09CB082F"/>
    <w:rsid w:val="0CE21B44"/>
    <w:rsid w:val="0E3015A8"/>
    <w:rsid w:val="154E08CC"/>
    <w:rsid w:val="19A40D8D"/>
    <w:rsid w:val="22621653"/>
    <w:rsid w:val="407C5E04"/>
    <w:rsid w:val="413769FB"/>
    <w:rsid w:val="4BDC1B11"/>
    <w:rsid w:val="4D0F5786"/>
    <w:rsid w:val="5CA73948"/>
    <w:rsid w:val="63782DD0"/>
    <w:rsid w:val="7F1906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9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0">
    <w:name w:val="List Paragraph"/>
    <w:basedOn w:val="1"/>
    <w:autoRedefine/>
    <w:qFormat/>
    <w:uiPriority w:val="1"/>
    <w:pPr>
      <w:spacing w:before="118"/>
      <w:ind w:left="967" w:hanging="351"/>
    </w:pPr>
    <w:rPr>
      <w:rFonts w:ascii="宋体" w:hAnsi="宋体" w:cs="宋体"/>
      <w:lang w:val="fr-FR" w:eastAsia="fr-FR" w:bidi="fr-F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2024-03-02T16:35:00Z</dcterms:created>
  <dc:creator>Kingsoft-PDF</dc:creator>
  <cp:lastModifiedBy>大小满妈妈</cp:lastModifiedBy>
  <dcterms:modified xsi:type="dcterms:W3CDTF">2024-04-14T12:15:29Z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2024-03-02T16:35:22Z</vt:filetime>
  </property>
  <property fmtid="{D5CDD505-2E9C-101B-9397-08002B2CF9AE}" pid="4" name="UsrData">
    <vt:lpwstr>65e2e4c6a5d5df001fe581ddwl</vt:lpwstr>
  </property>
  <property fmtid="{D5CDD505-2E9C-101B-9397-08002B2CF9AE}" pid="5" name="KSOProductBuildVer">
    <vt:lpwstr>2052-12.1.0.16417</vt:lpwstr>
  </property>
  <property fmtid="{D5CDD505-2E9C-101B-9397-08002B2CF9AE}" pid="6" name="ICV">
    <vt:lpwstr>714E64547A54412299BEFE7700BA67EC_13</vt:lpwstr>
  </property>
</Properties>
</file>