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3E95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运动保健与健康管理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实验课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290F5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731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4F6F5DD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2AC8CC">
            <w:pPr>
              <w:widowControl w:val="0"/>
              <w:jc w:val="left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运动保健与健康管理</w:t>
            </w:r>
          </w:p>
        </w:tc>
      </w:tr>
      <w:tr w14:paraId="13B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BB1C0A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0BE8B0">
            <w:pPr>
              <w:widowControl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2"/>
              </w:rPr>
              <w:t>Exercise and Health</w:t>
            </w:r>
          </w:p>
        </w:tc>
      </w:tr>
      <w:tr w14:paraId="0CC2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681B0D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80A284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2170031</w:t>
            </w:r>
          </w:p>
        </w:tc>
        <w:tc>
          <w:tcPr>
            <w:tcW w:w="2126" w:type="dxa"/>
            <w:gridSpan w:val="2"/>
            <w:vAlign w:val="center"/>
          </w:tcPr>
          <w:p w14:paraId="52F57A37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1810DD4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1FAE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29507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3FC0283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2A81A5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7521174">
            <w:pPr>
              <w:widowControl w:val="0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026B48E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08E5D1A">
            <w:pPr>
              <w:widowControl w:val="0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4906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93366C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4A7CEE5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4075360B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882F328">
            <w:pPr>
              <w:widowControl w:val="0"/>
              <w:ind w:firstLine="630" w:firstLineChars="3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养老服务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  <w:p w14:paraId="36E4DAA9">
            <w:pPr>
              <w:widowControl w:val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2022级、2023级</w:t>
            </w:r>
          </w:p>
        </w:tc>
      </w:tr>
      <w:tr w14:paraId="28A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6C06B1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DD0B1F4">
            <w:pPr>
              <w:widowControl w:val="0"/>
              <w:ind w:firstLine="210" w:firstLineChars="1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专业基础</w:t>
            </w:r>
            <w:r>
              <w:rPr>
                <w:rFonts w:hint="eastAsia"/>
                <w:color w:val="000000"/>
                <w:sz w:val="21"/>
                <w:szCs w:val="21"/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4C028DE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E1382F1">
            <w:pPr>
              <w:widowControl w:val="0"/>
              <w:ind w:firstLine="420" w:firstLineChars="2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考查</w:t>
            </w:r>
          </w:p>
        </w:tc>
      </w:tr>
      <w:tr w14:paraId="6685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D5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5F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《运动与健康》，9787040581089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主编：孟昭莉 李梵松元文学，高等教育出版社，2022</w:t>
            </w:r>
          </w:p>
        </w:tc>
        <w:tc>
          <w:tcPr>
            <w:tcW w:w="1413" w:type="dxa"/>
            <w:gridSpan w:val="2"/>
            <w:vAlign w:val="center"/>
          </w:tcPr>
          <w:p w14:paraId="4606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是否为</w:t>
            </w:r>
          </w:p>
          <w:p w14:paraId="6AAD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F90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20" w:leftChars="5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否</w:t>
            </w:r>
          </w:p>
        </w:tc>
      </w:tr>
      <w:tr w14:paraId="6FD9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DF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7E8CF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正常人体结构学21700001（3）、正常人体功能学2170002（3）</w:t>
            </w:r>
          </w:p>
        </w:tc>
      </w:tr>
      <w:tr w14:paraId="09AF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C9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ADD8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20" w:lineRule="exact"/>
              <w:ind w:firstLine="300" w:firstLineChars="150"/>
              <w:jc w:val="left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本课程是健康服务与管理专业的专业选修课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本课程以健康体适能发展的运动处方为主线，论述了运动生理、运动解剖、生物力学、运动营养、运动心理干预、运动损伤康复与慢性疾病预防等健康管理的主要领域和不同方面。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在现实和学术背景下，该课程适应健康服务与管理新专业的教学需求。</w:t>
            </w:r>
          </w:p>
          <w:p w14:paraId="1249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20" w:lineRule="exact"/>
              <w:ind w:firstLine="300" w:firstLineChars="150"/>
              <w:jc w:val="left"/>
              <w:textAlignment w:val="auto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学习本课程，</w:t>
            </w:r>
            <w:r>
              <w:rPr>
                <w:rFonts w:hint="eastAsia"/>
                <w:color w:val="000000"/>
                <w:sz w:val="20"/>
                <w:szCs w:val="20"/>
              </w:rPr>
              <w:t>意在引导学生发挥主观能动性，选择并创建出适合自身需要的健身方法，注重系统性、应用性和前瞻性，比较全面地展示出运动与健康的理论、方法和发展趋势，提供了促使学习者行为改变的理论与实践路径。</w:t>
            </w:r>
          </w:p>
        </w:tc>
      </w:tr>
      <w:tr w14:paraId="1302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101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1CE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20" w:lineRule="exact"/>
              <w:ind w:firstLine="300" w:firstLineChars="150"/>
              <w:jc w:val="left"/>
              <w:textAlignment w:val="auto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本课程养老服务专业二年级、三年级本科生授课，要求学生具有正常人体结构学、功能学等相关基础医学知识。</w:t>
            </w:r>
          </w:p>
        </w:tc>
      </w:tr>
      <w:tr w14:paraId="271C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AA2159B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20D2083">
            <w:pPr>
              <w:widowControl w:val="0"/>
              <w:jc w:val="right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02590" cy="318135"/>
                  <wp:effectExtent l="0" t="0" r="8890" b="1905"/>
                  <wp:docPr id="1026" name="图片 1" descr="c21c144c2347f89e8eda02696ec9aff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c21c144c2347f89e8eda02696ec9affd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E05D00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3D5706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2.13</w:t>
            </w:r>
          </w:p>
        </w:tc>
      </w:tr>
      <w:tr w14:paraId="38AD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7C67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E6ECD4A">
            <w:pPr>
              <w:widowControl w:val="0"/>
              <w:jc w:val="right"/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82600" cy="276225"/>
                  <wp:effectExtent l="0" t="0" r="0" b="3175"/>
                  <wp:docPr id="1" name="图片 1" descr="7026d8e4d24357876f265dea2466ff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26d8e4d24357876f265dea2466ff0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0988C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9CB21B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2.13</w:t>
            </w:r>
          </w:p>
        </w:tc>
      </w:tr>
      <w:tr w14:paraId="5169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BFCFF66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3ECA582">
            <w:pPr>
              <w:widowControl w:val="0"/>
              <w:jc w:val="right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drawing>
                <wp:inline distT="0" distB="0" distL="0" distR="0">
                  <wp:extent cx="790575" cy="361950"/>
                  <wp:effectExtent l="0" t="0" r="9525" b="0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68B18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BAE4B3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2.19</w:t>
            </w:r>
            <w:bookmarkStart w:id="4" w:name="_GoBack"/>
            <w:bookmarkEnd w:id="4"/>
          </w:p>
        </w:tc>
      </w:tr>
    </w:tbl>
    <w:p w14:paraId="57E2C5E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A7EFD0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0E0EB48">
      <w:pPr>
        <w:pStyle w:val="18"/>
        <w:spacing w:before="163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AF2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7560D5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AB2CE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65B88B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F0A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04820C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428BB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</w:tcPr>
          <w:p w14:paraId="225FFFD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</w:tr>
      <w:tr w14:paraId="7887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2814E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56AD9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</w:tcPr>
          <w:p w14:paraId="7391EE3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0459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AC070D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153738">
            <w:pPr>
              <w:tabs>
                <w:tab w:val="left" w:pos="235"/>
              </w:tabs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ab/>
            </w: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</w:tcPr>
          <w:p w14:paraId="49A4726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</w:tr>
      <w:tr w14:paraId="318C2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E2A6DF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ED845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A26FB7B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应用书面或口头形式，阐释自己的观点，有效沟通。</w:t>
            </w:r>
          </w:p>
        </w:tc>
      </w:tr>
      <w:tr w14:paraId="4EE56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3" w:hRule="atLeast"/>
          <w:jc w:val="center"/>
        </w:trPr>
        <w:tc>
          <w:tcPr>
            <w:tcW w:w="1235" w:type="dxa"/>
            <w:vAlign w:val="center"/>
          </w:tcPr>
          <w:p w14:paraId="604EBE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15DCD1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16E0A1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66DA4A53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</w:tr>
    </w:tbl>
    <w:p w14:paraId="3A44E6A6">
      <w:pPr>
        <w:pStyle w:val="18"/>
        <w:spacing w:before="163" w:after="163"/>
        <w:rPr>
          <w:rFonts w:hint="eastAsia"/>
        </w:rPr>
      </w:pPr>
    </w:p>
    <w:p w14:paraId="571F6E6E">
      <w:pPr>
        <w:pStyle w:val="18"/>
        <w:numPr>
          <w:ilvl w:val="0"/>
          <w:numId w:val="1"/>
        </w:numPr>
        <w:spacing w:before="163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611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1482" w:hRule="atLeast"/>
        </w:trPr>
        <w:tc>
          <w:tcPr>
            <w:tcW w:w="8296" w:type="dxa"/>
          </w:tcPr>
          <w:p w14:paraId="74D2F44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DE25E94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ind w:firstLine="420" w:firstLineChars="200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②遵纪守法，增强法律意识，培养法律思维，自觉遵守法律法规、校纪校规。</w:t>
            </w:r>
          </w:p>
        </w:tc>
      </w:tr>
      <w:tr w14:paraId="2574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2878920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0BE7D3E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④健康咨询：掌握健康保健专业知识，为服务对象提供健康咨询服务。能确定服务对象的健康需求，并采用合适的健康教育方法。</w:t>
            </w:r>
          </w:p>
        </w:tc>
      </w:tr>
      <w:tr w14:paraId="126B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D32CA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LO3表达沟通：理解他人的观点，尊重他人的价值观，能在不同场合用书面或口头形式进行有效沟通。</w:t>
            </w:r>
          </w:p>
          <w:p w14:paraId="4934E082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②应用书面或口头形式，阐释自己的观点，有效沟通</w:t>
            </w:r>
          </w:p>
        </w:tc>
      </w:tr>
    </w:tbl>
    <w:p w14:paraId="046BD5A6">
      <w:pPr>
        <w:pStyle w:val="18"/>
        <w:numPr>
          <w:ilvl w:val="0"/>
          <w:numId w:val="0"/>
        </w:numPr>
        <w:spacing w:before="163" w:after="163"/>
        <w:rPr>
          <w:rFonts w:hint="eastAsia"/>
        </w:rPr>
      </w:pPr>
    </w:p>
    <w:p w14:paraId="38B10E3D">
      <w:pPr>
        <w:pStyle w:val="18"/>
        <w:spacing w:before="163" w:after="163"/>
        <w:rPr>
          <w:rFonts w:hint="eastAsia"/>
        </w:rPr>
      </w:pPr>
    </w:p>
    <w:p w14:paraId="66EA7E21">
      <w:pPr>
        <w:pStyle w:val="18"/>
        <w:spacing w:before="163" w:after="163"/>
        <w:rPr>
          <w:rFonts w:hint="eastAsia"/>
        </w:rPr>
      </w:pPr>
    </w:p>
    <w:p w14:paraId="75AEE7F3"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A5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1DFE5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AD8AB1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DE65A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A1145A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5C20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66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2801A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40F60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D0222F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11C345A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D30FE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612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F61D2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14767A3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A3E083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</w:tcPr>
          <w:p w14:paraId="16D2F05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1705B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D1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7D7228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32950BF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AE7EB4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49893CB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D6342C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7EAB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6AF34F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9CAAEB3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DAF8D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</w:tcPr>
          <w:p w14:paraId="74F1B2B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7F19B4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 w14:paraId="0655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8D0BE3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77BDB38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1003E75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A2E6369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86DBA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0634521">
      <w:pPr>
        <w:pStyle w:val="14"/>
      </w:pPr>
    </w:p>
    <w:p w14:paraId="699C5590"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270968">
      <w:pPr>
        <w:pStyle w:val="18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40229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8BEAF9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D2F66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3F686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61C570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949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5A390">
            <w:pPr>
              <w:pStyle w:val="14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DE20D">
            <w:pPr>
              <w:pStyle w:val="14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39317">
            <w:pPr>
              <w:pStyle w:val="14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0CE528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47B28C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F0567F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1613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4F87DC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7DA0D9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2889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43445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130E6E0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257447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9C6C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CA697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FF0A10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9852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3075E1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272C8DB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5ED5B9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5AEAE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67CB59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885097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A8D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EA02D8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1C007B2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347FB8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90B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A0150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A4C121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5B75C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8F3E3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7D9A7FF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2ED5D9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522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3DE8A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397A56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C0B0E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62ABC8A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717F398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AFCDE9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62D10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5038A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29AEB1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3CE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C276CC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221C17A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FC944F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1C1F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BD742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AD663A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586B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6266C0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4535FF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E2744A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44FE0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34435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61093">
            <w:pPr>
              <w:snapToGrid w:val="0"/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5E3F8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7F6D2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</w:tcPr>
          <w:p w14:paraId="0EE30E4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0886AA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54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6FD0CA">
            <w:pPr>
              <w:pStyle w:val="15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3184E">
            <w:pPr>
              <w:pStyle w:val="15"/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7A081">
            <w:pPr>
              <w:pStyle w:val="15"/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873BC">
            <w:pPr>
              <w:pStyle w:val="14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default" w:eastAsia="黑体"/>
                <w:szCs w:val="16"/>
                <w:lang w:val="en-US" w:eastAsia="zh-CN"/>
              </w:rPr>
              <w:t>8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E3F30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2</w:t>
            </w:r>
            <w:r>
              <w:rPr>
                <w:rFonts w:hint="default" w:ascii="Arial" w:hAnsi="Arial" w:eastAsia="黑体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1B3432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32</w:t>
            </w:r>
          </w:p>
        </w:tc>
      </w:tr>
      <w:tr w14:paraId="065ED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4C94">
            <w:pPr>
              <w:pStyle w:val="14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F4E8B61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C50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36BFCE06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运动行为改变</w:t>
            </w:r>
          </w:p>
        </w:tc>
      </w:tr>
      <w:tr w14:paraId="3D65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EA76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掌握动机访谈的方法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2E91A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使用运动行为改变的技巧</w:t>
            </w:r>
          </w:p>
        </w:tc>
      </w:tr>
      <w:tr w14:paraId="6B95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5349BD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运动与耐力</w:t>
            </w:r>
          </w:p>
        </w:tc>
      </w:tr>
      <w:tr w14:paraId="3F28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E6148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1、掌握测评心肺耐力的方法</w:t>
            </w:r>
          </w:p>
          <w:p w14:paraId="29917B3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2、学习运动对心血管系统的影响和有氧运动的相关问题</w:t>
            </w:r>
          </w:p>
        </w:tc>
      </w:tr>
      <w:tr w14:paraId="6C3B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96" w:type="dxa"/>
          </w:tcPr>
          <w:p w14:paraId="5332D5DE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实验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运动与骨骼</w:t>
            </w:r>
          </w:p>
        </w:tc>
      </w:tr>
      <w:tr w14:paraId="47C1F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BEEA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增强骨关节保健意识。</w:t>
            </w:r>
          </w:p>
          <w:p w14:paraId="6204EDB5">
            <w:pPr>
              <w:pStyle w:val="15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掌握骨健康知识及合理的骨锻炼方法。</w:t>
            </w:r>
          </w:p>
        </w:tc>
      </w:tr>
      <w:tr w14:paraId="71C1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B1E0AF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实验4：运动与肌肉适能</w:t>
            </w:r>
          </w:p>
        </w:tc>
      </w:tr>
      <w:tr w14:paraId="2635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D9E42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掌握肌肉力量和肌肉耐力的分类</w:t>
            </w:r>
          </w:p>
          <w:p w14:paraId="7055B00E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2、掌握影响肌肉力量的因素、肌肉力量训练的基本原则，熟悉肌肉力量训练的方法</w:t>
            </w:r>
          </w:p>
        </w:tc>
      </w:tr>
      <w:tr w14:paraId="33CD1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6DD5EB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实验5：运动与体重管理</w:t>
            </w:r>
          </w:p>
        </w:tc>
      </w:tr>
      <w:tr w14:paraId="52003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9A1A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能说出三大功能系统的机制，了解运动过程中的能量代谢原理</w:t>
            </w:r>
          </w:p>
          <w:p w14:paraId="6EC135E7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7452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CFC5A1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实验6：运动与柔韧素质</w:t>
            </w:r>
          </w:p>
        </w:tc>
      </w:tr>
      <w:tr w14:paraId="63B89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2EBAA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  <w:p w14:paraId="6AFF24A1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熟悉柔韧性练习计划的组成，学会在运动计划中合理安排柔韧性练习</w:t>
            </w:r>
          </w:p>
        </w:tc>
      </w:tr>
      <w:tr w14:paraId="768AA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A1E3E5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实验7：运动与疲劳</w:t>
            </w:r>
          </w:p>
        </w:tc>
      </w:tr>
      <w:tr w14:paraId="1BCF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B1F17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理解运动与疲劳恢复的相互作用</w:t>
            </w:r>
          </w:p>
          <w:p w14:paraId="42F6A2BB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08172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3209679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实验8：运动与损伤</w:t>
            </w:r>
          </w:p>
        </w:tc>
      </w:tr>
      <w:tr w14:paraId="13DDD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8B0B8A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理解体育锻炼与心理健康的相互作用。</w:t>
            </w:r>
          </w:p>
          <w:p w14:paraId="2505AF63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掌握体育锻炼对心理问题的辅助治疗方法。</w:t>
            </w:r>
          </w:p>
        </w:tc>
      </w:tr>
    </w:tbl>
    <w:p w14:paraId="6C5B646C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p w14:paraId="7D70FECF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各实验项目对课程目标的支撑关系</w:t>
      </w:r>
    </w:p>
    <w:tbl>
      <w:tblPr>
        <w:tblStyle w:val="8"/>
        <w:tblW w:w="487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1473"/>
        <w:gridCol w:w="1419"/>
        <w:gridCol w:w="1404"/>
        <w:gridCol w:w="1432"/>
      </w:tblGrid>
      <w:tr w14:paraId="23FC7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539" w:type="dxa"/>
            <w:tcBorders>
              <w:tl2br w:val="single" w:color="auto" w:sz="4" w:space="0"/>
            </w:tcBorders>
          </w:tcPr>
          <w:p w14:paraId="327DEB9E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D74E257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62467A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473" w:type="dxa"/>
            <w:vAlign w:val="center"/>
          </w:tcPr>
          <w:p w14:paraId="67542FC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5C6FD2C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 w14:paraId="506993B6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7732F2F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7A3D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1EAD507">
            <w:pPr>
              <w:snapToGrid w:val="0"/>
              <w:spacing w:line="288" w:lineRule="auto"/>
              <w:jc w:val="left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473" w:type="dxa"/>
            <w:vAlign w:val="center"/>
          </w:tcPr>
          <w:p w14:paraId="5D1FB291">
            <w:pPr>
              <w:pStyle w:val="15"/>
            </w:pPr>
          </w:p>
        </w:tc>
        <w:tc>
          <w:tcPr>
            <w:tcW w:w="1419" w:type="dxa"/>
            <w:vAlign w:val="center"/>
          </w:tcPr>
          <w:p w14:paraId="5C93822F">
            <w:pPr>
              <w:pStyle w:val="15"/>
            </w:pPr>
          </w:p>
        </w:tc>
        <w:tc>
          <w:tcPr>
            <w:tcW w:w="1404" w:type="dxa"/>
            <w:vAlign w:val="center"/>
          </w:tcPr>
          <w:p w14:paraId="317CFA20">
            <w:pPr>
              <w:pStyle w:val="15"/>
            </w:pPr>
          </w:p>
        </w:tc>
        <w:tc>
          <w:tcPr>
            <w:tcW w:w="1432" w:type="dxa"/>
            <w:vAlign w:val="center"/>
          </w:tcPr>
          <w:p w14:paraId="0A94D3E5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5ECD0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bottom w:val="single" w:color="auto" w:sz="4" w:space="0"/>
            </w:tcBorders>
            <w:vAlign w:val="center"/>
          </w:tcPr>
          <w:p w14:paraId="1D61EBCC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 w14:paraId="462FB775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2C74B43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1E85954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1AD9DEC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6BB3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2F2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69B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56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98F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9CC3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06F48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</w:tcBorders>
            <w:vAlign w:val="center"/>
          </w:tcPr>
          <w:p w14:paraId="600B3985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473" w:type="dxa"/>
            <w:tcBorders>
              <w:top w:val="single" w:color="auto" w:sz="4" w:space="0"/>
            </w:tcBorders>
          </w:tcPr>
          <w:p w14:paraId="39E04161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</w:tcBorders>
          </w:tcPr>
          <w:p w14:paraId="278CCE1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</w:tcBorders>
          </w:tcPr>
          <w:p w14:paraId="305859F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</w:tcBorders>
          </w:tcPr>
          <w:p w14:paraId="18061FB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5831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041491EF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473" w:type="dxa"/>
          </w:tcPr>
          <w:p w14:paraId="30F860C6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</w:tcPr>
          <w:p w14:paraId="4804E9E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</w:tcPr>
          <w:p w14:paraId="4CC248D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</w:tcPr>
          <w:p w14:paraId="6A3D7FB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39E9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F3A61D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473" w:type="dxa"/>
          </w:tcPr>
          <w:p w14:paraId="4FC2F392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</w:tcPr>
          <w:p w14:paraId="4DBD4A4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</w:tcPr>
          <w:p w14:paraId="0A3FC4A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</w:tcPr>
          <w:p w14:paraId="6D40B66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2E4B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1BDC3E3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473" w:type="dxa"/>
          </w:tcPr>
          <w:p w14:paraId="431837C7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19" w:type="dxa"/>
          </w:tcPr>
          <w:p w14:paraId="1C8181F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04" w:type="dxa"/>
          </w:tcPr>
          <w:p w14:paraId="2EDB9F6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</w:tcPr>
          <w:p w14:paraId="7D766639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  <w:tr w14:paraId="6060A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5F135001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473" w:type="dxa"/>
          </w:tcPr>
          <w:p w14:paraId="24C2B3DD">
            <w:pPr>
              <w:pStyle w:val="15"/>
            </w:pPr>
          </w:p>
        </w:tc>
        <w:tc>
          <w:tcPr>
            <w:tcW w:w="1419" w:type="dxa"/>
          </w:tcPr>
          <w:p w14:paraId="7039C3B6">
            <w:pPr>
              <w:pStyle w:val="15"/>
            </w:pPr>
          </w:p>
        </w:tc>
        <w:tc>
          <w:tcPr>
            <w:tcW w:w="1404" w:type="dxa"/>
          </w:tcPr>
          <w:p w14:paraId="0E75B58A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  <w:tc>
          <w:tcPr>
            <w:tcW w:w="1432" w:type="dxa"/>
          </w:tcPr>
          <w:p w14:paraId="5ABAFF17">
            <w:pPr>
              <w:pStyle w:val="15"/>
            </w:pPr>
            <w:r>
              <w:rPr>
                <w:color w:val="000000"/>
                <w:sz w:val="21"/>
                <w:szCs w:val="21"/>
              </w:rPr>
              <w:t>√</w:t>
            </w:r>
          </w:p>
        </w:tc>
      </w:tr>
    </w:tbl>
    <w:p w14:paraId="430E2AEF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bookmarkEnd w:id="0"/>
    <w:bookmarkEnd w:id="1"/>
    <w:p w14:paraId="70CF945F">
      <w:pPr>
        <w:pStyle w:val="17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3EB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A906F76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4DB4826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1.通过视频、新闻案例，让学生了解康复的悠久历史以及世界对康复的认可，激发学生的学习热情；</w:t>
            </w:r>
          </w:p>
          <w:p w14:paraId="39797B84">
            <w:pPr>
              <w:pStyle w:val="15"/>
              <w:widowControl w:val="0"/>
              <w:jc w:val="left"/>
            </w:pPr>
          </w:p>
          <w:p w14:paraId="398458EA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2.通过“引导文教学法”、“任务驱动法”，培养学生自主学习、团队合作的能力；</w:t>
            </w:r>
          </w:p>
          <w:p w14:paraId="213EE965">
            <w:pPr>
              <w:pStyle w:val="15"/>
              <w:widowControl w:val="0"/>
              <w:jc w:val="left"/>
            </w:pPr>
          </w:p>
          <w:p w14:paraId="08FE3E2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3.认知与实践相结合，知行合一，做中学、做中悟，培养学生实践探究的能力；</w:t>
            </w:r>
          </w:p>
          <w:p w14:paraId="1E28FDBF">
            <w:pPr>
              <w:pStyle w:val="15"/>
              <w:widowControl w:val="0"/>
              <w:jc w:val="left"/>
            </w:pPr>
          </w:p>
          <w:p w14:paraId="05E89EF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4.实践中渗透人文关怀、爱伤观念，培养德才兼备的工匠精神；</w:t>
            </w:r>
          </w:p>
          <w:p w14:paraId="6464D9A4">
            <w:pPr>
              <w:pStyle w:val="15"/>
              <w:widowControl w:val="0"/>
              <w:jc w:val="left"/>
            </w:pPr>
          </w:p>
          <w:p w14:paraId="2CF99940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5.课后带领学生走进社区、社会服务，培养学生的社会责任感。</w:t>
            </w:r>
          </w:p>
          <w:p w14:paraId="6054BABF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2243413E">
            <w:pPr>
              <w:pStyle w:val="15"/>
              <w:widowControl w:val="0"/>
              <w:jc w:val="left"/>
              <w:rPr>
                <w:rFonts w:hint="eastAsia" w:cs="仿宋"/>
                <w:bCs/>
              </w:rPr>
            </w:pPr>
          </w:p>
        </w:tc>
      </w:tr>
      <w:bookmarkEnd w:id="2"/>
      <w:bookmarkEnd w:id="3"/>
    </w:tbl>
    <w:p w14:paraId="5E00B699">
      <w:pPr>
        <w:pStyle w:val="17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000000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14:paraId="54C587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76F7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32DB61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0970AC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8779CA0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BBC1B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B4A2FF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5FE07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ACB009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77BFDE8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54DB4F43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05357D98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5F093E9C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</w:tcPr>
          <w:p w14:paraId="78CA0AC9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</w:tcPr>
          <w:p w14:paraId="606C0D80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FCCE3C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9E96A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ABE28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1DEA8A7C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6D56BB">
            <w:pPr>
              <w:pStyle w:val="15"/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F1CC27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F83960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480341B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5B8BA45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0ACFACFE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138D74A">
            <w:pPr>
              <w:pStyle w:val="15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1803C2C0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5E538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3A0B1E6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7AEC7D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0C2965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52BCD1F4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2BB0FA31">
            <w:pPr>
              <w:pStyle w:val="15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602" w:type="dxa"/>
            <w:vAlign w:val="center"/>
          </w:tcPr>
          <w:p w14:paraId="13A7B1A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1ADF57E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A34D3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E6CE1D3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3FA0A7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FD7FE3F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AE4B3C6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FF0D6E7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544351F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04BA1AD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602" w:type="dxa"/>
            <w:vAlign w:val="center"/>
          </w:tcPr>
          <w:p w14:paraId="267C0EE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01" w:type="dxa"/>
            <w:vAlign w:val="center"/>
          </w:tcPr>
          <w:p w14:paraId="153C7B8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2D2513F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04955D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7FF2E5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3F5F25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3EC6C6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69F34F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AA0AA0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316C544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712E11D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60F03E4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AA3DCC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033BC7C">
      <w:pPr>
        <w:pStyle w:val="17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p w14:paraId="2A7B2B9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4A7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AE152F">
            <w:pPr>
              <w:pStyle w:val="15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暂无</w:t>
            </w:r>
          </w:p>
          <w:p w14:paraId="2643F4B4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452C38C7"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E11B">
    <w:pPr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49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93EC9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i3Tv1gAAAAkBAAAPAAAAAAAAAAEAIAAAACIAAABkcnMvZG93bnJldi54bWxQSwECFAAU&#10;AAAACACHTuJA81QayvMBAADXAwAADgAAAAAAAAABACAAAAAlAQAAZHJzL2Uyb0RvYy54bWxQSwUG&#10;AAAAAAYABgBZAQAAi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4793EC9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C07F24"/>
    <w:rsid w:val="1E6F7DB3"/>
    <w:rsid w:val="3B15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宋体"/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1320</Words>
  <Characters>1417</Characters>
  <Paragraphs>402</Paragraphs>
  <TotalTime>0</TotalTime>
  <ScaleCrop>false</ScaleCrop>
  <LinksUpToDate>false</LinksUpToDate>
  <CharactersWithSpaces>1424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归晚.</cp:lastModifiedBy>
  <cp:lastPrinted>2023-09-17T07:48:00Z</cp:lastPrinted>
  <dcterms:modified xsi:type="dcterms:W3CDTF">2025-03-20T07:36:03Z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5fdb7f881d1a41eea847830a5a46095d_23</vt:lpwstr>
  </property>
  <property fmtid="{D5CDD505-2E9C-101B-9397-08002B2CF9AE}" pid="4" name="KSOTemplateDocerSaveRecord">
    <vt:lpwstr>eyJoZGlkIjoiOGYyZTQwNzY0YmUwZjVjNTE5NzMzOGJiOTgwZmM0NTEiLCJ1c2VySWQiOiI1NTQ0NjQ5MzAifQ==</vt:lpwstr>
  </property>
</Properties>
</file>